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28E7" w14:textId="77777777" w:rsidR="00BD4415" w:rsidRDefault="00BD4415">
      <w:pPr>
        <w:pStyle w:val="a5"/>
        <w:jc w:val="both"/>
      </w:pPr>
      <w:bookmarkStart w:id="0" w:name="_lzjdaxiplw3v"/>
      <w:bookmarkEnd w:id="0"/>
    </w:p>
    <w:p w14:paraId="42B0DE6A" w14:textId="77777777" w:rsidR="00BD4415" w:rsidRDefault="00BD4415">
      <w:pPr>
        <w:jc w:val="both"/>
      </w:pPr>
    </w:p>
    <w:p w14:paraId="165160B4" w14:textId="77777777" w:rsidR="00BD4415" w:rsidRDefault="00BD4415">
      <w:pPr>
        <w:pStyle w:val="a5"/>
        <w:jc w:val="both"/>
      </w:pPr>
      <w:bookmarkStart w:id="1" w:name="_sv2bnqghy68"/>
      <w:bookmarkEnd w:id="1"/>
    </w:p>
    <w:p w14:paraId="4AF784D9" w14:textId="77777777" w:rsidR="00BD4415" w:rsidRDefault="00BD4415">
      <w:pPr>
        <w:pStyle w:val="a5"/>
        <w:jc w:val="both"/>
      </w:pPr>
      <w:bookmarkStart w:id="2" w:name="_p34d9ecodkey"/>
      <w:bookmarkEnd w:id="2"/>
    </w:p>
    <w:p w14:paraId="14B06029" w14:textId="77777777" w:rsidR="00BD4415" w:rsidRDefault="00BD4415">
      <w:pPr>
        <w:pStyle w:val="a5"/>
        <w:jc w:val="both"/>
      </w:pPr>
      <w:bookmarkStart w:id="3" w:name="_g0bvtlxlfae6"/>
      <w:bookmarkEnd w:id="3"/>
    </w:p>
    <w:p w14:paraId="4D65CAE1" w14:textId="77777777" w:rsidR="00BD4415" w:rsidRDefault="006F6E16">
      <w:pPr>
        <w:pStyle w:val="a5"/>
        <w:jc w:val="center"/>
      </w:pPr>
      <w:bookmarkStart w:id="4" w:name="_owxvu21wiie6"/>
      <w:bookmarkEnd w:id="4"/>
      <w:r>
        <w:t>Описание процессов, обеспечивающих поддержание жизненного цикла</w:t>
      </w:r>
    </w:p>
    <w:p w14:paraId="5524E63D" w14:textId="368A4B55" w:rsidR="00BD4415" w:rsidRDefault="006F6E16">
      <w:pPr>
        <w:pStyle w:val="a6"/>
        <w:jc w:val="center"/>
      </w:pPr>
      <w:bookmarkStart w:id="5" w:name="_w7o1fekw"/>
      <w:bookmarkEnd w:id="5"/>
      <w:r>
        <w:t xml:space="preserve">Облачное приложение </w:t>
      </w:r>
      <w:proofErr w:type="spellStart"/>
      <w:r>
        <w:t>Build</w:t>
      </w:r>
      <w:proofErr w:type="spellEnd"/>
      <w:r>
        <w:t xml:space="preserve"> ERP</w:t>
      </w:r>
      <w:r>
        <w:rPr>
          <w:rFonts w:ascii="Arial Unicode MS" w:eastAsia="Arial Unicode MS" w:hAnsi="Arial Unicode MS" w:cs="Arial Unicode MS"/>
        </w:rPr>
        <w:br w:type="page"/>
      </w:r>
    </w:p>
    <w:p w14:paraId="03A19D76" w14:textId="77777777" w:rsidR="00BD4415" w:rsidRDefault="006F6E16">
      <w:pPr>
        <w:spacing w:line="285" w:lineRule="auto"/>
      </w:pPr>
      <w:r>
        <w:lastRenderedPageBreak/>
        <w:t>Компания «</w:t>
      </w:r>
      <w:proofErr w:type="spellStart"/>
      <w:r>
        <w:t>ИТССуппорт</w:t>
      </w:r>
      <w:proofErr w:type="spellEnd"/>
      <w:r>
        <w:t xml:space="preserve">», созданная в 2013 году, занимается разработкой, продажей и внедрением собственного программного </w:t>
      </w:r>
      <w:r>
        <w:t>обеспечения.</w:t>
      </w:r>
    </w:p>
    <w:p w14:paraId="6A226F89" w14:textId="77777777" w:rsidR="00BD4415" w:rsidRDefault="006F6E16">
      <w:pPr>
        <w:spacing w:line="285" w:lineRule="auto"/>
      </w:pPr>
      <w:r>
        <w:t>Приоритет компании – это создание лучших мобильных и облачных приложений для автоматизации работы с персоналом.</w:t>
      </w:r>
    </w:p>
    <w:p w14:paraId="461DD966" w14:textId="77777777" w:rsidR="00BD4415" w:rsidRDefault="00BD4415">
      <w:pPr>
        <w:spacing w:line="285" w:lineRule="auto"/>
      </w:pPr>
    </w:p>
    <w:p w14:paraId="0229F6D9" w14:textId="77777777" w:rsidR="00BD4415" w:rsidRDefault="00BD4415">
      <w:pPr>
        <w:spacing w:line="285" w:lineRule="auto"/>
      </w:pPr>
    </w:p>
    <w:p w14:paraId="1EEF9FAD" w14:textId="77777777" w:rsidR="00BD4415" w:rsidRDefault="00BD4415">
      <w:pPr>
        <w:spacing w:line="285" w:lineRule="auto"/>
      </w:pPr>
    </w:p>
    <w:p w14:paraId="69CD7635" w14:textId="77777777" w:rsidR="00BD4415" w:rsidRDefault="00BD4415">
      <w:pPr>
        <w:spacing w:line="285" w:lineRule="auto"/>
      </w:pPr>
    </w:p>
    <w:p w14:paraId="0A3CAF3E" w14:textId="77777777" w:rsidR="00BD4415" w:rsidRDefault="00BD4415">
      <w:pPr>
        <w:spacing w:line="285" w:lineRule="auto"/>
      </w:pPr>
    </w:p>
    <w:p w14:paraId="551B84C9" w14:textId="77777777" w:rsidR="00BD4415" w:rsidRDefault="00BD4415">
      <w:pPr>
        <w:spacing w:line="285" w:lineRule="auto"/>
      </w:pPr>
    </w:p>
    <w:p w14:paraId="1BC1F3C1" w14:textId="77777777" w:rsidR="00BD4415" w:rsidRDefault="00BD4415">
      <w:pPr>
        <w:spacing w:line="285" w:lineRule="auto"/>
      </w:pPr>
    </w:p>
    <w:p w14:paraId="7AB0F9B1" w14:textId="77777777" w:rsidR="00BD4415" w:rsidRDefault="00BD4415">
      <w:pPr>
        <w:spacing w:line="285" w:lineRule="auto"/>
      </w:pPr>
    </w:p>
    <w:p w14:paraId="7267FF8C" w14:textId="77777777" w:rsidR="00BD4415" w:rsidRDefault="00BD4415">
      <w:pPr>
        <w:spacing w:line="285" w:lineRule="auto"/>
      </w:pPr>
    </w:p>
    <w:p w14:paraId="1AC38EA1" w14:textId="77777777" w:rsidR="00BD4415" w:rsidRDefault="00BD4415">
      <w:pPr>
        <w:spacing w:line="285" w:lineRule="auto"/>
      </w:pPr>
    </w:p>
    <w:p w14:paraId="5B437833" w14:textId="77777777" w:rsidR="00BD4415" w:rsidRDefault="00BD4415">
      <w:pPr>
        <w:spacing w:line="285" w:lineRule="auto"/>
      </w:pPr>
    </w:p>
    <w:p w14:paraId="466721D5" w14:textId="77777777" w:rsidR="00BD4415" w:rsidRDefault="00BD4415">
      <w:pPr>
        <w:spacing w:line="285" w:lineRule="auto"/>
      </w:pPr>
    </w:p>
    <w:p w14:paraId="7D89B208" w14:textId="77777777" w:rsidR="00BD4415" w:rsidRDefault="00BD4415">
      <w:pPr>
        <w:spacing w:line="285" w:lineRule="auto"/>
      </w:pPr>
    </w:p>
    <w:p w14:paraId="267FCBF4" w14:textId="77777777" w:rsidR="00BD4415" w:rsidRDefault="00BD4415">
      <w:pPr>
        <w:spacing w:line="285" w:lineRule="auto"/>
      </w:pPr>
    </w:p>
    <w:p w14:paraId="0FC00A9D" w14:textId="77777777" w:rsidR="00BD4415" w:rsidRDefault="00BD4415">
      <w:pPr>
        <w:spacing w:line="285" w:lineRule="auto"/>
      </w:pPr>
    </w:p>
    <w:p w14:paraId="5563DAA3" w14:textId="77777777" w:rsidR="00BD4415" w:rsidRDefault="00BD4415">
      <w:pPr>
        <w:spacing w:line="285" w:lineRule="auto"/>
      </w:pPr>
    </w:p>
    <w:p w14:paraId="72C7827E" w14:textId="77777777" w:rsidR="00BD4415" w:rsidRDefault="00BD4415">
      <w:pPr>
        <w:spacing w:line="285" w:lineRule="auto"/>
      </w:pPr>
    </w:p>
    <w:p w14:paraId="6AE60F76" w14:textId="77777777" w:rsidR="00BD4415" w:rsidRDefault="00BD4415">
      <w:pPr>
        <w:spacing w:line="285" w:lineRule="auto"/>
      </w:pPr>
    </w:p>
    <w:p w14:paraId="16EC0D18" w14:textId="77777777" w:rsidR="00BD4415" w:rsidRDefault="00BD4415">
      <w:pPr>
        <w:spacing w:line="285" w:lineRule="auto"/>
      </w:pPr>
    </w:p>
    <w:p w14:paraId="78BF027E" w14:textId="77777777" w:rsidR="00BD4415" w:rsidRDefault="00BD4415">
      <w:pPr>
        <w:spacing w:line="285" w:lineRule="auto"/>
      </w:pPr>
    </w:p>
    <w:p w14:paraId="52CFA57E" w14:textId="77777777" w:rsidR="00BD4415" w:rsidRDefault="00BD4415">
      <w:pPr>
        <w:spacing w:line="285" w:lineRule="auto"/>
      </w:pPr>
    </w:p>
    <w:p w14:paraId="030CA739" w14:textId="77777777" w:rsidR="00BD4415" w:rsidRDefault="00BD4415">
      <w:pPr>
        <w:spacing w:line="285" w:lineRule="auto"/>
      </w:pPr>
    </w:p>
    <w:p w14:paraId="1777DE05" w14:textId="77777777" w:rsidR="00BD4415" w:rsidRDefault="00BD4415">
      <w:pPr>
        <w:spacing w:line="285" w:lineRule="auto"/>
      </w:pPr>
    </w:p>
    <w:p w14:paraId="6C8D3504" w14:textId="77777777" w:rsidR="00BD4415" w:rsidRDefault="00BD4415">
      <w:pPr>
        <w:spacing w:line="285" w:lineRule="auto"/>
      </w:pPr>
    </w:p>
    <w:p w14:paraId="0037CB13" w14:textId="77777777" w:rsidR="00BD4415" w:rsidRDefault="006F6E16">
      <w:pPr>
        <w:rPr>
          <w:b/>
          <w:bCs/>
        </w:rPr>
      </w:pPr>
      <w:r>
        <w:rPr>
          <w:b/>
          <w:bCs/>
        </w:rPr>
        <w:t>ООО "</w:t>
      </w:r>
      <w:proofErr w:type="spellStart"/>
      <w:r>
        <w:rPr>
          <w:b/>
          <w:bCs/>
        </w:rPr>
        <w:t>ИТССуппорт</w:t>
      </w:r>
      <w:proofErr w:type="spellEnd"/>
      <w:r>
        <w:rPr>
          <w:b/>
          <w:bCs/>
        </w:rPr>
        <w:t>"</w:t>
      </w:r>
    </w:p>
    <w:p w14:paraId="77764BAD" w14:textId="77777777" w:rsidR="00BD4415" w:rsidRDefault="006F6E16">
      <w:r>
        <w:t>Адрес:</w:t>
      </w:r>
    </w:p>
    <w:p w14:paraId="10421966" w14:textId="77777777" w:rsidR="00BD4415" w:rsidRDefault="006F6E16">
      <w:r>
        <w:t xml:space="preserve">141006, Московская область, г. Мытищи, Олимпийский проспект, д. 29А, офис </w:t>
      </w:r>
      <w:r>
        <w:t>412/ часть офиса №11</w:t>
      </w:r>
    </w:p>
    <w:p w14:paraId="52D50EFB" w14:textId="77777777" w:rsidR="00BD4415" w:rsidRDefault="006F6E16">
      <w:r>
        <w:t>Сайт: https://it-solutions.pro</w:t>
      </w:r>
    </w:p>
    <w:p w14:paraId="52ACA479" w14:textId="77777777" w:rsidR="00BD4415" w:rsidRDefault="006F6E16">
      <w:r>
        <w:t>Телефон: +7 (499) 653-94-99</w:t>
      </w:r>
      <w:r>
        <w:rPr>
          <w:rFonts w:ascii="Arial Unicode MS" w:hAnsi="Arial Unicode MS"/>
        </w:rPr>
        <w:br w:type="page"/>
      </w:r>
    </w:p>
    <w:p w14:paraId="442EA85F" w14:textId="77777777" w:rsidR="00BD4415" w:rsidRDefault="006F6E16">
      <w:pPr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>Оглавление</w:t>
      </w:r>
    </w:p>
    <w:p w14:paraId="4CFE2C5D" w14:textId="77777777" w:rsidR="00BD4415" w:rsidRDefault="00BD4415">
      <w:pPr>
        <w:jc w:val="both"/>
      </w:pPr>
    </w:p>
    <w:p w14:paraId="4DF8BC2F" w14:textId="77777777" w:rsidR="00BD4415" w:rsidRDefault="006F6E16">
      <w:pPr>
        <w:tabs>
          <w:tab w:val="right" w:pos="9000"/>
        </w:tabs>
        <w:spacing w:before="200" w:after="80" w:line="240" w:lineRule="auto"/>
        <w:jc w:val="both"/>
      </w:pPr>
      <w:r>
        <w:fldChar w:fldCharType="begin"/>
      </w:r>
      <w:r>
        <w:instrText xml:space="preserve"> TOC \t "heading 1, 1,heading 2, 2"</w:instrText>
      </w:r>
      <w:r>
        <w:fldChar w:fldCharType="separate"/>
      </w:r>
    </w:p>
    <w:p w14:paraId="5A582D17" w14:textId="77777777" w:rsidR="00BD4415" w:rsidRDefault="006F6E16">
      <w:pPr>
        <w:pStyle w:val="14"/>
      </w:pPr>
      <w:r>
        <w:rPr>
          <w:rFonts w:eastAsia="Arial Unicode MS" w:cs="Arial Unicode MS"/>
        </w:rPr>
        <w:t>Введение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 \h </w:instrText>
      </w:r>
      <w:r>
        <w:fldChar w:fldCharType="separate"/>
      </w:r>
      <w:r>
        <w:rPr>
          <w:rFonts w:eastAsia="Arial Unicode MS" w:cs="Arial Unicode MS"/>
        </w:rPr>
        <w:t>4</w:t>
      </w:r>
      <w:r>
        <w:fldChar w:fldCharType="end"/>
      </w:r>
    </w:p>
    <w:p w14:paraId="03C6B947" w14:textId="6792E4D5" w:rsidR="00BD4415" w:rsidRDefault="006F6E16">
      <w:pPr>
        <w:pStyle w:val="21"/>
      </w:pPr>
      <w:r>
        <w:rPr>
          <w:rFonts w:eastAsia="Arial Unicode MS" w:cs="Arial Unicode MS"/>
        </w:rPr>
        <w:t xml:space="preserve">О приложении </w:t>
      </w:r>
      <w:proofErr w:type="spellStart"/>
      <w:r>
        <w:rPr>
          <w:rFonts w:eastAsia="Arial Unicode MS" w:cs="Arial Unicode MS"/>
        </w:rPr>
        <w:t>Build</w:t>
      </w:r>
      <w:proofErr w:type="spellEnd"/>
      <w:r>
        <w:rPr>
          <w:rFonts w:eastAsia="Arial Unicode MS" w:cs="Arial Unicode MS"/>
        </w:rPr>
        <w:t xml:space="preserve"> ERP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_Toc1 \h </w:instrText>
      </w:r>
      <w:r>
        <w:fldChar w:fldCharType="separate"/>
      </w:r>
      <w:r>
        <w:rPr>
          <w:rFonts w:eastAsia="Arial Unicode MS" w:cs="Arial Unicode MS"/>
        </w:rPr>
        <w:t>4</w:t>
      </w:r>
      <w:r>
        <w:fldChar w:fldCharType="end"/>
      </w:r>
    </w:p>
    <w:p w14:paraId="79BE9E2C" w14:textId="0961AF07" w:rsidR="00BD4415" w:rsidRDefault="006F6E16">
      <w:pPr>
        <w:pStyle w:val="21"/>
      </w:pPr>
      <w:r>
        <w:rPr>
          <w:rFonts w:eastAsia="Arial Unicode MS" w:cs="Arial Unicode MS"/>
        </w:rPr>
        <w:t xml:space="preserve">Основные функции </w:t>
      </w:r>
      <w:proofErr w:type="spellStart"/>
      <w:r>
        <w:rPr>
          <w:rFonts w:eastAsia="Arial Unicode MS" w:cs="Arial Unicode MS"/>
        </w:rPr>
        <w:t>Build</w:t>
      </w:r>
      <w:proofErr w:type="spellEnd"/>
      <w:r>
        <w:rPr>
          <w:rFonts w:eastAsia="Arial Unicode MS" w:cs="Arial Unicode MS"/>
        </w:rPr>
        <w:t xml:space="preserve"> ERP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_Toc2 \h </w:instrText>
      </w:r>
      <w:r>
        <w:fldChar w:fldCharType="separate"/>
      </w:r>
      <w:r>
        <w:rPr>
          <w:rFonts w:eastAsia="Arial Unicode MS" w:cs="Arial Unicode MS"/>
        </w:rPr>
        <w:t>4</w:t>
      </w:r>
      <w:r>
        <w:fldChar w:fldCharType="end"/>
      </w:r>
    </w:p>
    <w:p w14:paraId="20C705D5" w14:textId="77777777" w:rsidR="00BD4415" w:rsidRDefault="006F6E16">
      <w:pPr>
        <w:pStyle w:val="21"/>
      </w:pPr>
      <w:r>
        <w:rPr>
          <w:rFonts w:eastAsia="Arial Unicode MS" w:cs="Arial Unicode MS"/>
        </w:rPr>
        <w:t>Системные требования, установка и удаление ПО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</w:instrText>
      </w:r>
      <w:r>
        <w:instrText xml:space="preserve">GEREF _Toc3 \h </w:instrText>
      </w:r>
      <w:r>
        <w:fldChar w:fldCharType="separate"/>
      </w:r>
      <w:r>
        <w:rPr>
          <w:rFonts w:eastAsia="Arial Unicode MS" w:cs="Arial Unicode MS"/>
        </w:rPr>
        <w:t>4</w:t>
      </w:r>
      <w:r>
        <w:fldChar w:fldCharType="end"/>
      </w:r>
    </w:p>
    <w:p w14:paraId="0E377BFF" w14:textId="03844563" w:rsidR="00BD4415" w:rsidRDefault="006F6E16">
      <w:pPr>
        <w:pStyle w:val="14"/>
      </w:pPr>
      <w:r>
        <w:rPr>
          <w:rFonts w:eastAsia="Arial Unicode MS" w:cs="Arial Unicode MS"/>
        </w:rPr>
        <w:t xml:space="preserve">Поддержание жизненного цикла приложения </w:t>
      </w:r>
      <w:proofErr w:type="spellStart"/>
      <w:r>
        <w:rPr>
          <w:rFonts w:eastAsia="Arial Unicode MS" w:cs="Arial Unicode MS"/>
        </w:rPr>
        <w:t>Build</w:t>
      </w:r>
      <w:proofErr w:type="spellEnd"/>
      <w:r>
        <w:rPr>
          <w:rFonts w:eastAsia="Arial Unicode MS" w:cs="Arial Unicode MS"/>
        </w:rPr>
        <w:t xml:space="preserve"> ERP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_Toc4 \h </w:instrText>
      </w:r>
      <w:r>
        <w:fldChar w:fldCharType="separate"/>
      </w:r>
      <w:r>
        <w:rPr>
          <w:rFonts w:eastAsia="Arial Unicode MS" w:cs="Arial Unicode MS"/>
        </w:rPr>
        <w:t>5</w:t>
      </w:r>
      <w:r>
        <w:fldChar w:fldCharType="end"/>
      </w:r>
    </w:p>
    <w:p w14:paraId="019CA149" w14:textId="77777777" w:rsidR="00BD4415" w:rsidRDefault="006F6E16">
      <w:pPr>
        <w:pStyle w:val="21"/>
      </w:pPr>
      <w:r>
        <w:rPr>
          <w:rFonts w:eastAsia="Arial Unicode MS" w:cs="Arial Unicode MS"/>
        </w:rPr>
        <w:t>Поддержка пользователей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_Toc5 \h </w:instrText>
      </w:r>
      <w:r>
        <w:fldChar w:fldCharType="separate"/>
      </w:r>
      <w:r>
        <w:rPr>
          <w:rFonts w:eastAsia="Arial Unicode MS" w:cs="Arial Unicode MS"/>
        </w:rPr>
        <w:t>5</w:t>
      </w:r>
      <w:r>
        <w:fldChar w:fldCharType="end"/>
      </w:r>
    </w:p>
    <w:p w14:paraId="70E4111C" w14:textId="04669008" w:rsidR="00BD4415" w:rsidRDefault="006F6E16">
      <w:pPr>
        <w:pStyle w:val="21"/>
      </w:pPr>
      <w:r>
        <w:rPr>
          <w:rFonts w:eastAsia="Arial Unicode MS" w:cs="Arial Unicode MS"/>
        </w:rPr>
        <w:t xml:space="preserve">Обновление облачного приложения </w:t>
      </w:r>
      <w:proofErr w:type="spellStart"/>
      <w:r>
        <w:rPr>
          <w:rFonts w:eastAsia="Arial Unicode MS" w:cs="Arial Unicode MS"/>
        </w:rPr>
        <w:t>Build</w:t>
      </w:r>
      <w:proofErr w:type="spellEnd"/>
      <w:r>
        <w:rPr>
          <w:rFonts w:eastAsia="Arial Unicode MS" w:cs="Arial Unicode MS"/>
        </w:rPr>
        <w:t xml:space="preserve"> ERP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_Toc6 \h </w:instrText>
      </w:r>
      <w:r>
        <w:fldChar w:fldCharType="separate"/>
      </w:r>
      <w:r>
        <w:rPr>
          <w:rFonts w:eastAsia="Arial Unicode MS" w:cs="Arial Unicode MS"/>
        </w:rPr>
        <w:t>6</w:t>
      </w:r>
      <w:r>
        <w:fldChar w:fldCharType="end"/>
      </w:r>
    </w:p>
    <w:p w14:paraId="787143B9" w14:textId="77777777" w:rsidR="00BD4415" w:rsidRDefault="006F6E16">
      <w:pPr>
        <w:pStyle w:val="21"/>
      </w:pPr>
      <w:r>
        <w:rPr>
          <w:rFonts w:eastAsia="Arial Unicode MS" w:cs="Arial Unicode MS"/>
        </w:rPr>
        <w:t>Устранение неисправностей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</w:instrText>
      </w:r>
      <w:r>
        <w:instrText xml:space="preserve">oc7 \h </w:instrText>
      </w:r>
      <w:r>
        <w:fldChar w:fldCharType="separate"/>
      </w:r>
      <w:r>
        <w:rPr>
          <w:rFonts w:eastAsia="Arial Unicode MS" w:cs="Arial Unicode MS"/>
        </w:rPr>
        <w:t>6</w:t>
      </w:r>
      <w:r>
        <w:fldChar w:fldCharType="end"/>
      </w:r>
    </w:p>
    <w:p w14:paraId="2C4012CF" w14:textId="77777777" w:rsidR="00BD4415" w:rsidRDefault="006F6E16">
      <w:pPr>
        <w:pStyle w:val="14"/>
      </w:pPr>
      <w:r>
        <w:rPr>
          <w:rFonts w:eastAsia="Arial Unicode MS" w:cs="Arial Unicode MS"/>
        </w:rPr>
        <w:t>Информация о пользователях и персонале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_Toc8 \h </w:instrText>
      </w:r>
      <w:r>
        <w:fldChar w:fldCharType="separate"/>
      </w:r>
      <w:r>
        <w:rPr>
          <w:rFonts w:eastAsia="Arial Unicode MS" w:cs="Arial Unicode MS"/>
        </w:rPr>
        <w:t>8</w:t>
      </w:r>
      <w:r>
        <w:fldChar w:fldCharType="end"/>
      </w:r>
    </w:p>
    <w:p w14:paraId="311E59C1" w14:textId="77777777" w:rsidR="00BD4415" w:rsidRDefault="006F6E16">
      <w:pPr>
        <w:pStyle w:val="21"/>
      </w:pPr>
      <w:r>
        <w:rPr>
          <w:rFonts w:eastAsia="Arial Unicode MS" w:cs="Arial Unicode MS"/>
        </w:rPr>
        <w:t>Уровень подготовки пользователя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_Toc9 \h </w:instrText>
      </w:r>
      <w:r>
        <w:fldChar w:fldCharType="separate"/>
      </w:r>
      <w:r>
        <w:rPr>
          <w:rFonts w:eastAsia="Arial Unicode MS" w:cs="Arial Unicode MS"/>
        </w:rPr>
        <w:t>8</w:t>
      </w:r>
      <w:r>
        <w:fldChar w:fldCharType="end"/>
      </w:r>
    </w:p>
    <w:p w14:paraId="746610AF" w14:textId="77777777" w:rsidR="00BD4415" w:rsidRDefault="006F6E16">
      <w:pPr>
        <w:pStyle w:val="21"/>
      </w:pPr>
      <w:r>
        <w:rPr>
          <w:rFonts w:eastAsia="Arial Unicode MS" w:cs="Arial Unicode MS"/>
        </w:rPr>
        <w:t>Для использования Приложения пользователь должен обладать навыками работы в Интернете.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_Toc10 \h </w:instrText>
      </w:r>
      <w:r>
        <w:fldChar w:fldCharType="separate"/>
      </w:r>
      <w:r>
        <w:rPr>
          <w:rFonts w:eastAsia="Arial Unicode MS" w:cs="Arial Unicode MS"/>
        </w:rPr>
        <w:t>8</w:t>
      </w:r>
      <w:r>
        <w:fldChar w:fldCharType="end"/>
      </w:r>
    </w:p>
    <w:p w14:paraId="0A9B0609" w14:textId="77777777" w:rsidR="00BD4415" w:rsidRDefault="006F6E16">
      <w:pPr>
        <w:pStyle w:val="21"/>
      </w:pPr>
      <w:r>
        <w:rPr>
          <w:rFonts w:eastAsia="Arial Unicode MS" w:cs="Arial Unicode MS"/>
        </w:rPr>
        <w:t xml:space="preserve">Персонал, обеспечивающий </w:t>
      </w:r>
      <w:r>
        <w:rPr>
          <w:rFonts w:eastAsia="Arial Unicode MS" w:cs="Arial Unicode MS"/>
        </w:rPr>
        <w:t>техническую поддержку и модернизацию Приложения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_Toc11 \h </w:instrText>
      </w:r>
      <w:r>
        <w:fldChar w:fldCharType="separate"/>
      </w:r>
      <w:r>
        <w:rPr>
          <w:rFonts w:eastAsia="Arial Unicode MS" w:cs="Arial Unicode MS"/>
        </w:rPr>
        <w:t>8</w:t>
      </w:r>
      <w:r>
        <w:fldChar w:fldCharType="end"/>
      </w:r>
    </w:p>
    <w:p w14:paraId="78432F81" w14:textId="77777777" w:rsidR="00BD4415" w:rsidRDefault="006F6E16">
      <w:pPr>
        <w:pStyle w:val="14"/>
      </w:pPr>
      <w:r>
        <w:rPr>
          <w:rFonts w:eastAsia="Arial Unicode MS" w:cs="Arial Unicode MS"/>
        </w:rPr>
        <w:t>Обращение в Службу технической поддержки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_Toc12 \h </w:instrText>
      </w:r>
      <w:r>
        <w:fldChar w:fldCharType="separate"/>
      </w:r>
      <w:r>
        <w:rPr>
          <w:rFonts w:eastAsia="Arial Unicode MS" w:cs="Arial Unicode MS"/>
        </w:rPr>
        <w:t>10</w:t>
      </w:r>
      <w:r>
        <w:fldChar w:fldCharType="end"/>
      </w:r>
    </w:p>
    <w:p w14:paraId="44825675" w14:textId="77777777" w:rsidR="00BD4415" w:rsidRDefault="006F6E16">
      <w:pPr>
        <w:pStyle w:val="14"/>
      </w:pPr>
      <w:r>
        <w:rPr>
          <w:rFonts w:eastAsia="Arial Unicode MS" w:cs="Arial Unicode MS"/>
        </w:rPr>
        <w:t>Ув</w:t>
      </w:r>
      <w:r>
        <w:rPr>
          <w:rFonts w:eastAsia="Arial Unicode MS" w:cs="Arial Unicode MS"/>
        </w:rPr>
        <w:t>едомления о товарных знаках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_Toc13 \h </w:instrText>
      </w:r>
      <w:r>
        <w:fldChar w:fldCharType="separate"/>
      </w:r>
      <w:r>
        <w:rPr>
          <w:rFonts w:eastAsia="Arial Unicode MS" w:cs="Arial Unicode MS"/>
        </w:rPr>
        <w:t>11</w:t>
      </w:r>
      <w:r>
        <w:fldChar w:fldCharType="end"/>
      </w:r>
    </w:p>
    <w:p w14:paraId="573BA43D" w14:textId="77777777" w:rsidR="00BD4415" w:rsidRDefault="006F6E16">
      <w:pPr>
        <w:tabs>
          <w:tab w:val="right" w:pos="9000"/>
        </w:tabs>
        <w:spacing w:before="200" w:after="80" w:line="240" w:lineRule="auto"/>
        <w:jc w:val="both"/>
        <w:rPr>
          <w:b/>
          <w:bCs/>
        </w:rPr>
      </w:pPr>
      <w:r>
        <w:fldChar w:fldCharType="end"/>
      </w:r>
    </w:p>
    <w:p w14:paraId="26189AEB" w14:textId="77777777" w:rsidR="00BD4415" w:rsidRDefault="00BD4415">
      <w:pPr>
        <w:jc w:val="both"/>
      </w:pPr>
    </w:p>
    <w:p w14:paraId="18FBEC49" w14:textId="77777777" w:rsidR="00BD4415" w:rsidRDefault="00BD4415">
      <w:pPr>
        <w:jc w:val="both"/>
      </w:pPr>
    </w:p>
    <w:p w14:paraId="13A467DE" w14:textId="77777777" w:rsidR="00BD4415" w:rsidRDefault="006F6E16">
      <w:pPr>
        <w:pStyle w:val="13"/>
        <w:spacing w:before="300" w:after="300" w:line="278" w:lineRule="auto"/>
        <w:jc w:val="both"/>
      </w:pPr>
      <w:bookmarkStart w:id="6" w:name="_hc982bkq9c9t"/>
      <w:bookmarkEnd w:id="6"/>
      <w:r>
        <w:rPr>
          <w:rFonts w:ascii="Arial Unicode MS" w:eastAsia="Arial Unicode MS" w:hAnsi="Arial Unicode MS" w:cs="Arial Unicode MS"/>
        </w:rPr>
        <w:br w:type="page"/>
      </w:r>
    </w:p>
    <w:p w14:paraId="25315DBB" w14:textId="77777777" w:rsidR="00BD4415" w:rsidRDefault="006F6E16">
      <w:pPr>
        <w:pStyle w:val="13"/>
      </w:pPr>
      <w:bookmarkStart w:id="7" w:name="_Toc"/>
      <w:r>
        <w:rPr>
          <w:rFonts w:eastAsia="Arial Unicode MS" w:cs="Arial Unicode MS"/>
        </w:rPr>
        <w:lastRenderedPageBreak/>
        <w:t>Введение</w:t>
      </w:r>
      <w:bookmarkEnd w:id="7"/>
    </w:p>
    <w:p w14:paraId="71E59D9B" w14:textId="00986B68" w:rsidR="00BD4415" w:rsidRDefault="006F6E16">
      <w:pPr>
        <w:pStyle w:val="20"/>
      </w:pPr>
      <w:bookmarkStart w:id="8" w:name="_Toc1"/>
      <w:r>
        <w:rPr>
          <w:rFonts w:eastAsia="Arial Unicode MS" w:cs="Arial Unicode MS"/>
        </w:rPr>
        <w:t xml:space="preserve">О приложении </w:t>
      </w:r>
      <w:proofErr w:type="spellStart"/>
      <w:r>
        <w:rPr>
          <w:rFonts w:eastAsia="Arial Unicode MS" w:cs="Arial Unicode MS"/>
        </w:rPr>
        <w:t>Build</w:t>
      </w:r>
      <w:proofErr w:type="spellEnd"/>
      <w:r>
        <w:rPr>
          <w:rFonts w:eastAsia="Arial Unicode MS" w:cs="Arial Unicode MS"/>
        </w:rPr>
        <w:t xml:space="preserve"> ERP</w:t>
      </w:r>
      <w:bookmarkEnd w:id="8"/>
    </w:p>
    <w:p w14:paraId="10DC38E0" w14:textId="709A365E" w:rsidR="00BD4415" w:rsidRDefault="006F6E16">
      <w:pPr>
        <w:jc w:val="both"/>
      </w:pPr>
      <w:r>
        <w:t xml:space="preserve">Облачное приложение </w:t>
      </w:r>
      <w:proofErr w:type="spellStart"/>
      <w:r>
        <w:t>Build</w:t>
      </w:r>
      <w:proofErr w:type="spellEnd"/>
      <w:r>
        <w:t xml:space="preserve"> ERP</w:t>
      </w:r>
      <w:r>
        <w:t xml:space="preserve"> (далее – «Приложение») </w:t>
      </w:r>
      <w:r>
        <w:t xml:space="preserve">представляет собой систему </w:t>
      </w:r>
      <w:r>
        <w:rPr>
          <w:lang w:val="en-US"/>
        </w:rPr>
        <w:t>CRM</w:t>
      </w:r>
      <w:r>
        <w:t xml:space="preserve"> с широким функционалом. Оно предоставляет полную информацию об объектах и проектах компании, сотрудниках и их рабочих сменах, доступных вакансиях, информацию о заказчиках, а также финансовую информацию, например: выплаты сотр</w:t>
      </w:r>
      <w:r>
        <w:t xml:space="preserve">удникам, платежные ведомости, списки платежных операций. Также в облачном приложении вы можете управлять данными в мобильном приложении </w:t>
      </w:r>
      <w:proofErr w:type="spellStart"/>
      <w:r>
        <w:t>Build</w:t>
      </w:r>
      <w:proofErr w:type="spellEnd"/>
      <w:r>
        <w:t xml:space="preserve"> ERP</w:t>
      </w:r>
      <w:r>
        <w:t>.</w:t>
      </w:r>
    </w:p>
    <w:p w14:paraId="6B7E9CB3" w14:textId="77777777" w:rsidR="00BD4415" w:rsidRDefault="006F6E16">
      <w:pPr>
        <w:jc w:val="both"/>
      </w:pPr>
      <w:r>
        <w:t>Приложение доступно через сеть Интернет из любой точки мира и работает через браузер на лю</w:t>
      </w:r>
      <w:r>
        <w:t xml:space="preserve">бом вашем устройстве: компьютере, ноутбуке, смартфоне или планшете с операционной системой </w:t>
      </w:r>
      <w:r>
        <w:rPr>
          <w:lang w:val="en-US"/>
        </w:rPr>
        <w:t>IOS</w:t>
      </w:r>
      <w:r>
        <w:t>, And</w:t>
      </w:r>
      <w:proofErr w:type="spellStart"/>
      <w:r>
        <w:rPr>
          <w:lang w:val="en-US"/>
        </w:rPr>
        <w:t>roid</w:t>
      </w:r>
      <w:proofErr w:type="spellEnd"/>
      <w:r>
        <w:t xml:space="preserve"> либо Windows Phone.</w:t>
      </w:r>
    </w:p>
    <w:p w14:paraId="734E691F" w14:textId="672497E0" w:rsidR="00BD4415" w:rsidRDefault="006F6E16">
      <w:pPr>
        <w:pStyle w:val="20"/>
      </w:pPr>
      <w:bookmarkStart w:id="9" w:name="_Toc2"/>
      <w:r>
        <w:rPr>
          <w:rFonts w:eastAsia="Arial Unicode MS" w:cs="Arial Unicode MS"/>
        </w:rPr>
        <w:t xml:space="preserve">Основные функции </w:t>
      </w:r>
      <w:proofErr w:type="spellStart"/>
      <w:r>
        <w:rPr>
          <w:rFonts w:eastAsia="Arial Unicode MS" w:cs="Arial Unicode MS"/>
        </w:rPr>
        <w:t>Build</w:t>
      </w:r>
      <w:proofErr w:type="spellEnd"/>
      <w:r>
        <w:rPr>
          <w:rFonts w:eastAsia="Arial Unicode MS" w:cs="Arial Unicode MS"/>
        </w:rPr>
        <w:t xml:space="preserve"> ERP</w:t>
      </w:r>
      <w:bookmarkEnd w:id="9"/>
    </w:p>
    <w:p w14:paraId="2223D242" w14:textId="77777777" w:rsidR="00BD4415" w:rsidRDefault="006F6E16">
      <w:r>
        <w:t>Приложение является системой управления взаимоотношениями с клиентами. Основные функци</w:t>
      </w:r>
      <w:r>
        <w:t>и можно сгруппировать на две категории:</w:t>
      </w:r>
    </w:p>
    <w:p w14:paraId="5345FB87" w14:textId="77777777" w:rsidR="00BD4415" w:rsidRDefault="006F6E16">
      <w:pPr>
        <w:pStyle w:val="a7"/>
        <w:numPr>
          <w:ilvl w:val="0"/>
          <w:numId w:val="2"/>
        </w:numPr>
        <w:spacing w:before="0" w:after="160" w:line="259" w:lineRule="auto"/>
        <w:jc w:val="both"/>
      </w:pPr>
      <w:r>
        <w:t>Операционные действия – регистрация и оперативный доступ к первичной информации по событиям, компаниям, проектам и заявкам с возможностью фильтрации.</w:t>
      </w:r>
    </w:p>
    <w:p w14:paraId="3ECF43CF" w14:textId="77777777" w:rsidR="00BD4415" w:rsidRDefault="006F6E16">
      <w:pPr>
        <w:pStyle w:val="a7"/>
        <w:numPr>
          <w:ilvl w:val="0"/>
          <w:numId w:val="2"/>
        </w:numPr>
        <w:spacing w:before="0" w:after="160" w:line="259" w:lineRule="auto"/>
        <w:jc w:val="both"/>
      </w:pPr>
      <w:r>
        <w:t>Аналитические действия – отчётность и возможность анализа информац</w:t>
      </w:r>
      <w:r>
        <w:t>ии, доступ к статистике, просмотр информации как по отдельным заявкам, клиентам, объектам, так и общей информации, в том числе перенесенной в архив.</w:t>
      </w:r>
    </w:p>
    <w:p w14:paraId="306926E7" w14:textId="77777777" w:rsidR="00BD4415" w:rsidRDefault="006F6E16">
      <w:pPr>
        <w:pStyle w:val="20"/>
      </w:pPr>
      <w:bookmarkStart w:id="10" w:name="_Toc3"/>
      <w:r>
        <w:rPr>
          <w:rFonts w:eastAsia="Arial Unicode MS" w:cs="Arial Unicode MS"/>
        </w:rPr>
        <w:t>Системные требования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установка и удаление ПО</w:t>
      </w:r>
      <w:bookmarkEnd w:id="10"/>
    </w:p>
    <w:p w14:paraId="4D06496E" w14:textId="503CA79B" w:rsidR="00BD4415" w:rsidRDefault="006F6E16">
      <w:r>
        <w:t xml:space="preserve">Для работы приложения </w:t>
      </w:r>
      <w:proofErr w:type="spellStart"/>
      <w:r>
        <w:t>Build</w:t>
      </w:r>
      <w:proofErr w:type="spellEnd"/>
      <w:r>
        <w:t xml:space="preserve"> ERP</w:t>
      </w:r>
      <w:r>
        <w:t xml:space="preserve"> установка </w:t>
      </w:r>
      <w:r>
        <w:t xml:space="preserve">и удаление ПО не требуется. Для корректной работы системы необходимо использовать актуальную версию любого из основных веб-браузеров: Firefox </w:t>
      </w:r>
      <w:proofErr w:type="spellStart"/>
      <w:r>
        <w:t>Browser</w:t>
      </w:r>
      <w:proofErr w:type="spellEnd"/>
      <w:r>
        <w:t xml:space="preserve">, Opera, Safari, Google </w:t>
      </w:r>
      <w:proofErr w:type="spellStart"/>
      <w:r>
        <w:t>Chrome</w:t>
      </w:r>
      <w:proofErr w:type="spellEnd"/>
      <w:r>
        <w:t xml:space="preserve">, </w:t>
      </w:r>
      <w:proofErr w:type="spellStart"/>
      <w:r>
        <w:t>Яндекс.Браузер</w:t>
      </w:r>
      <w:proofErr w:type="spellEnd"/>
      <w:r>
        <w:t>, Microsoft Edge. Также для работы системы нужна включенная п</w:t>
      </w:r>
      <w:r>
        <w:t xml:space="preserve">оддержка </w:t>
      </w:r>
      <w:proofErr w:type="spellStart"/>
      <w:r>
        <w:t>javascript</w:t>
      </w:r>
      <w:proofErr w:type="spellEnd"/>
      <w:r>
        <w:t xml:space="preserve"> и </w:t>
      </w:r>
      <w:proofErr w:type="spellStart"/>
      <w:r>
        <w:t>cookies</w:t>
      </w:r>
      <w:proofErr w:type="spellEnd"/>
      <w:r>
        <w:t>.</w:t>
      </w:r>
    </w:p>
    <w:p w14:paraId="053BCED1" w14:textId="77777777" w:rsidR="00BD4415" w:rsidRDefault="00BD4415">
      <w:pPr>
        <w:jc w:val="both"/>
      </w:pPr>
    </w:p>
    <w:p w14:paraId="6279D0D6" w14:textId="77777777" w:rsidR="00BD4415" w:rsidRDefault="006F6E16">
      <w:pPr>
        <w:pStyle w:val="13"/>
        <w:jc w:val="both"/>
      </w:pPr>
      <w:bookmarkStart w:id="11" w:name="_pt8h7krz6g6b"/>
      <w:bookmarkEnd w:id="11"/>
      <w:r>
        <w:rPr>
          <w:rFonts w:ascii="Arial Unicode MS" w:eastAsia="Arial Unicode MS" w:hAnsi="Arial Unicode MS" w:cs="Arial Unicode MS"/>
        </w:rPr>
        <w:br w:type="page"/>
      </w:r>
    </w:p>
    <w:p w14:paraId="764D8252" w14:textId="41F6C870" w:rsidR="00BD4415" w:rsidRDefault="006F6E16">
      <w:pPr>
        <w:pStyle w:val="13"/>
      </w:pPr>
      <w:bookmarkStart w:id="12" w:name="_Toc4"/>
      <w:r>
        <w:rPr>
          <w:rFonts w:eastAsia="Arial Unicode MS" w:cs="Arial Unicode MS"/>
        </w:rPr>
        <w:lastRenderedPageBreak/>
        <w:t xml:space="preserve">Поддержание жизненного цикла приложения </w:t>
      </w:r>
      <w:proofErr w:type="spellStart"/>
      <w:r>
        <w:rPr>
          <w:rFonts w:eastAsia="Arial Unicode MS" w:cs="Arial Unicode MS"/>
        </w:rPr>
        <w:t>Build</w:t>
      </w:r>
      <w:proofErr w:type="spellEnd"/>
      <w:r>
        <w:rPr>
          <w:rFonts w:eastAsia="Arial Unicode MS" w:cs="Arial Unicode MS"/>
        </w:rPr>
        <w:t xml:space="preserve"> ERP</w:t>
      </w:r>
      <w:r>
        <w:rPr>
          <w:rFonts w:eastAsia="Arial Unicode MS" w:cs="Arial Unicode MS"/>
        </w:rPr>
        <w:t xml:space="preserve"> </w:t>
      </w:r>
      <w:bookmarkEnd w:id="12"/>
    </w:p>
    <w:p w14:paraId="168D892A" w14:textId="77777777" w:rsidR="00BD4415" w:rsidRDefault="006F6E16">
      <w:pPr>
        <w:jc w:val="both"/>
      </w:pPr>
      <w:r>
        <w:t>Поддержание жизненного цикла Приложения осуществляется за счет сопровождения Приложения и включает в себя обновление Приложения в соответствии с собстве</w:t>
      </w:r>
      <w:r>
        <w:t>нным планом доработок и через обратную связь от пользователей, восстановление работы Приложения, техническую поддержку пользователей при использовании Приложения.</w:t>
      </w:r>
    </w:p>
    <w:p w14:paraId="4ED3D005" w14:textId="77777777" w:rsidR="00BD4415" w:rsidRDefault="00BD4415">
      <w:pPr>
        <w:jc w:val="both"/>
      </w:pPr>
    </w:p>
    <w:p w14:paraId="2EE03FC3" w14:textId="77777777" w:rsidR="00BD4415" w:rsidRDefault="006F6E16">
      <w:pPr>
        <w:jc w:val="both"/>
      </w:pPr>
      <w:r>
        <w:t>Обновление Приложения необходимо для выполнения следующих целей:</w:t>
      </w:r>
    </w:p>
    <w:p w14:paraId="6BFADD8D" w14:textId="77777777" w:rsidR="00BD4415" w:rsidRDefault="006F6E16">
      <w:pPr>
        <w:pStyle w:val="a7"/>
        <w:numPr>
          <w:ilvl w:val="0"/>
          <w:numId w:val="4"/>
        </w:numPr>
        <w:jc w:val="both"/>
      </w:pPr>
      <w:r>
        <w:t xml:space="preserve">Обеспечение </w:t>
      </w:r>
      <w:r>
        <w:t>стабильности работы Приложения на различных устройствах с различным установленным программным обеспечением, и в различных типах браузеров.</w:t>
      </w:r>
    </w:p>
    <w:p w14:paraId="12124F87" w14:textId="77777777" w:rsidR="00BD4415" w:rsidRDefault="006F6E16">
      <w:pPr>
        <w:pStyle w:val="a7"/>
        <w:numPr>
          <w:ilvl w:val="0"/>
          <w:numId w:val="4"/>
        </w:numPr>
        <w:jc w:val="both"/>
      </w:pPr>
      <w:r>
        <w:t>Внедрение новых функций Приложения.</w:t>
      </w:r>
    </w:p>
    <w:p w14:paraId="6381B7B2" w14:textId="77777777" w:rsidR="00BD4415" w:rsidRDefault="00BD4415">
      <w:pPr>
        <w:jc w:val="both"/>
      </w:pPr>
    </w:p>
    <w:p w14:paraId="027116B6" w14:textId="77777777" w:rsidR="00BD4415" w:rsidRDefault="006F6E16">
      <w:pPr>
        <w:jc w:val="both"/>
      </w:pPr>
      <w:r>
        <w:t>Обозначенные цели достигаются за счет следующих решений:</w:t>
      </w:r>
    </w:p>
    <w:p w14:paraId="4780FEF0" w14:textId="77777777" w:rsidR="00BD4415" w:rsidRDefault="006F6E16">
      <w:pPr>
        <w:pStyle w:val="a7"/>
        <w:numPr>
          <w:ilvl w:val="0"/>
          <w:numId w:val="6"/>
        </w:numPr>
        <w:jc w:val="both"/>
      </w:pPr>
      <w:r>
        <w:t>Поддержка пользователей</w:t>
      </w:r>
      <w:r>
        <w:t xml:space="preserve"> по вопросам работы в Приложении: обращение по телефону или по электронной почте к специалистам технической поддержки.</w:t>
      </w:r>
    </w:p>
    <w:p w14:paraId="3AC10738" w14:textId="77777777" w:rsidR="00BD4415" w:rsidRDefault="006F6E16">
      <w:pPr>
        <w:pStyle w:val="a7"/>
        <w:numPr>
          <w:ilvl w:val="0"/>
          <w:numId w:val="6"/>
        </w:numPr>
        <w:jc w:val="both"/>
      </w:pPr>
      <w:r>
        <w:t>Обновление Приложения по мере выхода новых релизов.</w:t>
      </w:r>
    </w:p>
    <w:p w14:paraId="1A3ECB82" w14:textId="77777777" w:rsidR="00BD4415" w:rsidRDefault="006F6E16">
      <w:pPr>
        <w:pStyle w:val="a7"/>
        <w:numPr>
          <w:ilvl w:val="0"/>
          <w:numId w:val="6"/>
        </w:numPr>
        <w:jc w:val="both"/>
      </w:pPr>
      <w:r>
        <w:t>Уведомление пользователей о новых функциях Приложения, а также об обнаруженных ограни</w:t>
      </w:r>
      <w:r>
        <w:t>чениях в работе Приложения.</w:t>
      </w:r>
    </w:p>
    <w:p w14:paraId="7611FDBC" w14:textId="77777777" w:rsidR="00BD4415" w:rsidRDefault="006F6E16">
      <w:pPr>
        <w:pStyle w:val="a7"/>
        <w:numPr>
          <w:ilvl w:val="0"/>
          <w:numId w:val="6"/>
        </w:numPr>
        <w:jc w:val="both"/>
      </w:pPr>
      <w:r>
        <w:t>Устранение ошибок в работе Приложения.</w:t>
      </w:r>
    </w:p>
    <w:p w14:paraId="2B400863" w14:textId="77777777" w:rsidR="00BD4415" w:rsidRDefault="00BD4415">
      <w:pPr>
        <w:shd w:val="clear" w:color="auto" w:fill="FFFFFF"/>
        <w:jc w:val="both"/>
      </w:pPr>
    </w:p>
    <w:p w14:paraId="528E97CE" w14:textId="77777777" w:rsidR="00BD4415" w:rsidRDefault="006F6E16">
      <w:pPr>
        <w:shd w:val="clear" w:color="auto" w:fill="FFFFFF"/>
        <w:jc w:val="both"/>
      </w:pPr>
      <w:r>
        <w:t>Жизненный цикл Приложения характеризуется следующими принципами:</w:t>
      </w:r>
    </w:p>
    <w:p w14:paraId="43628B82" w14:textId="77777777" w:rsidR="00BD4415" w:rsidRDefault="006F6E16">
      <w:pPr>
        <w:pStyle w:val="a7"/>
        <w:numPr>
          <w:ilvl w:val="0"/>
          <w:numId w:val="8"/>
        </w:numPr>
        <w:jc w:val="both"/>
      </w:pPr>
      <w:r>
        <w:t>Наличие плана развития Приложения с указанием сроков, состава участников и цифровых показателей, которые должны быть достиг</w:t>
      </w:r>
      <w:r>
        <w:t>нуты по итогам работы.</w:t>
      </w:r>
    </w:p>
    <w:p w14:paraId="368ED39E" w14:textId="77777777" w:rsidR="00BD4415" w:rsidRDefault="006F6E16">
      <w:pPr>
        <w:pStyle w:val="a7"/>
        <w:numPr>
          <w:ilvl w:val="0"/>
          <w:numId w:val="8"/>
        </w:numPr>
        <w:jc w:val="both"/>
      </w:pPr>
      <w:r>
        <w:t>Использование системы отчетности, в соответствии с которой по завершении каждой стадии проводится мониторинг соответствия достигнутых результатов заявленным.</w:t>
      </w:r>
    </w:p>
    <w:p w14:paraId="205922A0" w14:textId="77777777" w:rsidR="00BD4415" w:rsidRDefault="006F6E16">
      <w:pPr>
        <w:pStyle w:val="a7"/>
        <w:numPr>
          <w:ilvl w:val="0"/>
          <w:numId w:val="8"/>
        </w:numPr>
        <w:shd w:val="clear" w:color="auto" w:fill="FFFFFF"/>
        <w:jc w:val="both"/>
      </w:pPr>
      <w:r>
        <w:rPr>
          <w:color w:val="212529"/>
          <w:u w:color="212529"/>
        </w:rPr>
        <w:t>Наличие системы анализа, в соответствии с которой может быть спрогнозирован</w:t>
      </w:r>
      <w:r>
        <w:rPr>
          <w:color w:val="212529"/>
          <w:u w:color="212529"/>
        </w:rPr>
        <w:t>а будущая ситуация, с целью внесения изменений.</w:t>
      </w:r>
    </w:p>
    <w:p w14:paraId="16921FE1" w14:textId="77777777" w:rsidR="00BD4415" w:rsidRDefault="006F6E16">
      <w:pPr>
        <w:pStyle w:val="a7"/>
        <w:numPr>
          <w:ilvl w:val="0"/>
          <w:numId w:val="8"/>
        </w:numPr>
        <w:shd w:val="clear" w:color="auto" w:fill="FFFFFF"/>
        <w:spacing w:after="240"/>
        <w:jc w:val="both"/>
      </w:pPr>
      <w:r>
        <w:t>Реагирование на непредвиденные ситуации на любом из этапов жизненного цикла.</w:t>
      </w:r>
    </w:p>
    <w:p w14:paraId="7EDDC6B6" w14:textId="77777777" w:rsidR="00BD4415" w:rsidRDefault="006F6E16">
      <w:pPr>
        <w:pStyle w:val="20"/>
        <w:jc w:val="both"/>
      </w:pPr>
      <w:bookmarkStart w:id="13" w:name="_Toc5"/>
      <w:r>
        <w:t>Поддержка пользователей</w:t>
      </w:r>
      <w:bookmarkEnd w:id="13"/>
    </w:p>
    <w:p w14:paraId="1D1D3B5D" w14:textId="0F3981F7" w:rsidR="00BD4415" w:rsidRDefault="006F6E16">
      <w:pPr>
        <w:jc w:val="both"/>
      </w:pPr>
      <w:r>
        <w:t>Пользователи Приложения могут задать возникающие вопросы специалистам технической поддержки по электронной почте help@</w:t>
      </w:r>
      <w:r w:rsidR="00361D10" w:rsidRPr="00361D10">
        <w:t>itssupport</w:t>
      </w:r>
      <w:r>
        <w:t xml:space="preserve">.ru и по телефону </w:t>
      </w:r>
      <w:r w:rsidR="00361D10">
        <w:t>8-</w:t>
      </w:r>
      <w:r w:rsidR="00361D10" w:rsidRPr="00347B47">
        <w:t>499</w:t>
      </w:r>
      <w:r w:rsidR="00361D10">
        <w:t>-</w:t>
      </w:r>
      <w:r w:rsidR="00361D10" w:rsidRPr="00347B47">
        <w:t>653</w:t>
      </w:r>
      <w:r w:rsidR="00361D10">
        <w:t>-</w:t>
      </w:r>
      <w:r w:rsidR="00361D10" w:rsidRPr="00347B47">
        <w:t>9499</w:t>
      </w:r>
      <w:r>
        <w:t>.</w:t>
      </w:r>
    </w:p>
    <w:p w14:paraId="057B3362" w14:textId="77777777" w:rsidR="00BD4415" w:rsidRDefault="006F6E16">
      <w:pPr>
        <w:jc w:val="both"/>
      </w:pPr>
      <w:r>
        <w:lastRenderedPageBreak/>
        <w:t>В рамках поддержки пользователей по вопросам работы в Приложении оказываются следующие услуги:</w:t>
      </w:r>
    </w:p>
    <w:p w14:paraId="626EECD9" w14:textId="77777777" w:rsidR="00BD4415" w:rsidRDefault="006F6E16">
      <w:pPr>
        <w:pStyle w:val="a7"/>
        <w:numPr>
          <w:ilvl w:val="0"/>
          <w:numId w:val="10"/>
        </w:numPr>
        <w:jc w:val="both"/>
      </w:pPr>
      <w:r>
        <w:t>Опи</w:t>
      </w:r>
      <w:r>
        <w:t>сание возможностей Приложения и помощь при работе в Приложении.</w:t>
      </w:r>
    </w:p>
    <w:p w14:paraId="54812E27" w14:textId="77777777" w:rsidR="00BD4415" w:rsidRDefault="006F6E16">
      <w:pPr>
        <w:pStyle w:val="a7"/>
        <w:numPr>
          <w:ilvl w:val="0"/>
          <w:numId w:val="10"/>
        </w:numPr>
        <w:jc w:val="both"/>
      </w:pPr>
      <w:r>
        <w:t>Предоставление актуальной справочной информации по работе Приложения.</w:t>
      </w:r>
    </w:p>
    <w:p w14:paraId="7AD46887" w14:textId="77777777" w:rsidR="00BD4415" w:rsidRDefault="006F6E16">
      <w:pPr>
        <w:pStyle w:val="a7"/>
        <w:numPr>
          <w:ilvl w:val="0"/>
          <w:numId w:val="10"/>
        </w:numPr>
        <w:jc w:val="both"/>
      </w:pPr>
      <w:r>
        <w:t>Обеспечение более высокой производительности работы Приложения.</w:t>
      </w:r>
    </w:p>
    <w:p w14:paraId="41BB057E" w14:textId="77777777" w:rsidR="00BD4415" w:rsidRDefault="006F6E16">
      <w:pPr>
        <w:pStyle w:val="a7"/>
        <w:numPr>
          <w:ilvl w:val="0"/>
          <w:numId w:val="10"/>
        </w:numPr>
        <w:jc w:val="both"/>
      </w:pPr>
      <w:r>
        <w:t xml:space="preserve">Консультирование по использованию Приложения и его </w:t>
      </w:r>
      <w:r>
        <w:t>возможностей.</w:t>
      </w:r>
    </w:p>
    <w:p w14:paraId="3ECE95C1" w14:textId="46873B95" w:rsidR="00BD4415" w:rsidRDefault="006F6E16">
      <w:pPr>
        <w:pStyle w:val="20"/>
        <w:jc w:val="both"/>
      </w:pPr>
      <w:bookmarkStart w:id="14" w:name="_Toc6"/>
      <w:r>
        <w:t xml:space="preserve">Обновление облачного приложения </w:t>
      </w:r>
      <w:proofErr w:type="spellStart"/>
      <w:r>
        <w:t>Build</w:t>
      </w:r>
      <w:proofErr w:type="spellEnd"/>
      <w:r>
        <w:t xml:space="preserve"> ERP</w:t>
      </w:r>
      <w:bookmarkEnd w:id="14"/>
    </w:p>
    <w:p w14:paraId="1653E4EF" w14:textId="63EA0083" w:rsidR="00BD4415" w:rsidRDefault="006F6E16">
      <w:pPr>
        <w:jc w:val="both"/>
      </w:pPr>
      <w:r>
        <w:t xml:space="preserve">Приложение </w:t>
      </w:r>
      <w:proofErr w:type="spellStart"/>
      <w:r>
        <w:t>Build</w:t>
      </w:r>
      <w:proofErr w:type="spellEnd"/>
      <w:r>
        <w:t xml:space="preserve"> ERP постоянно развивается: в нем добавляются новые дополнительные возможности, оптимизируется производительность и нагрузка на ресурсы устройства, на котором исполь</w:t>
      </w:r>
      <w:r>
        <w:t xml:space="preserve">зуется Приложение, обновляется интерфейс. Пользователь может повлиять на совершенствование Приложения, для этого он может направить предложение по усовершенствованию на электронную почту по адресу </w:t>
      </w:r>
      <w:hyperlink r:id="rId7" w:history="1">
        <w:r w:rsidR="00347B47" w:rsidRPr="00BA290E">
          <w:rPr>
            <w:rStyle w:val="a3"/>
            <w:lang w:val="en-US"/>
          </w:rPr>
          <w:t>help</w:t>
        </w:r>
        <w:r w:rsidR="00347B47" w:rsidRPr="00BA290E">
          <w:rPr>
            <w:rStyle w:val="a3"/>
          </w:rPr>
          <w:t>@</w:t>
        </w:r>
        <w:proofErr w:type="spellStart"/>
        <w:r w:rsidR="00347B47" w:rsidRPr="00BA290E">
          <w:rPr>
            <w:rStyle w:val="a3"/>
            <w:lang w:val="en-US"/>
          </w:rPr>
          <w:t>itssupport</w:t>
        </w:r>
        <w:proofErr w:type="spellEnd"/>
        <w:r w:rsidR="00347B47" w:rsidRPr="00BA290E">
          <w:rPr>
            <w:rStyle w:val="a3"/>
          </w:rPr>
          <w:t>.</w:t>
        </w:r>
        <w:proofErr w:type="spellStart"/>
        <w:r w:rsidR="00347B47" w:rsidRPr="00BA290E">
          <w:rPr>
            <w:rStyle w:val="a3"/>
            <w:lang w:val="en-US"/>
          </w:rPr>
          <w:t>ru</w:t>
        </w:r>
        <w:proofErr w:type="spellEnd"/>
      </w:hyperlink>
      <w:r>
        <w:t xml:space="preserve"> или по </w:t>
      </w:r>
      <w:r>
        <w:t>телефону технической поддержки 8-</w:t>
      </w:r>
      <w:r w:rsidR="00347B47" w:rsidRPr="00347B47">
        <w:t>499</w:t>
      </w:r>
      <w:r>
        <w:t>-</w:t>
      </w:r>
      <w:r w:rsidR="00347B47" w:rsidRPr="00347B47">
        <w:t>653</w:t>
      </w:r>
      <w:r>
        <w:t>-</w:t>
      </w:r>
      <w:r w:rsidR="00347B47" w:rsidRPr="00347B47">
        <w:t>9499</w:t>
      </w:r>
      <w:r>
        <w:t>. Предложение будет рассмотрено и, в случае признания целесообразности его реализации, задача будет включена в план доработок, а после реализации данных доработок в Приложение будут внесены соответствующие измен</w:t>
      </w:r>
      <w:r>
        <w:t>ения.</w:t>
      </w:r>
    </w:p>
    <w:p w14:paraId="2B8253CE" w14:textId="77777777" w:rsidR="00BD4415" w:rsidRDefault="006F6E16">
      <w:pPr>
        <w:jc w:val="both"/>
      </w:pPr>
      <w:r>
        <w:t>В рамках обновления Приложения производятся следующие действия:</w:t>
      </w:r>
    </w:p>
    <w:p w14:paraId="41D5DB67" w14:textId="77777777" w:rsidR="00BD4415" w:rsidRDefault="006F6E16">
      <w:pPr>
        <w:numPr>
          <w:ilvl w:val="0"/>
          <w:numId w:val="12"/>
        </w:numPr>
        <w:jc w:val="both"/>
      </w:pPr>
      <w:r>
        <w:t>Прием отзывов от пользователей на внесение изменений и дополнений в Приложение.</w:t>
      </w:r>
    </w:p>
    <w:p w14:paraId="444EE8E4" w14:textId="77777777" w:rsidR="00BD4415" w:rsidRDefault="006F6E16">
      <w:pPr>
        <w:numPr>
          <w:ilvl w:val="0"/>
          <w:numId w:val="12"/>
        </w:numPr>
        <w:jc w:val="both"/>
      </w:pPr>
      <w:r>
        <w:t>Выявление ошибок в работе Приложения.</w:t>
      </w:r>
    </w:p>
    <w:p w14:paraId="224950F1" w14:textId="77777777" w:rsidR="00BD4415" w:rsidRDefault="006F6E16">
      <w:pPr>
        <w:numPr>
          <w:ilvl w:val="0"/>
          <w:numId w:val="12"/>
        </w:numPr>
        <w:jc w:val="both"/>
      </w:pPr>
      <w:r>
        <w:t>Обновление Приложения по отзывам пользователей.</w:t>
      </w:r>
    </w:p>
    <w:p w14:paraId="71B2E66B" w14:textId="77777777" w:rsidR="00BD4415" w:rsidRDefault="006F6E16">
      <w:pPr>
        <w:numPr>
          <w:ilvl w:val="0"/>
          <w:numId w:val="12"/>
        </w:numPr>
        <w:jc w:val="both"/>
      </w:pPr>
      <w:r>
        <w:t xml:space="preserve">Исправление ошибок, </w:t>
      </w:r>
      <w:r>
        <w:t>выявленных при работе Приложения.</w:t>
      </w:r>
    </w:p>
    <w:p w14:paraId="773E91E6" w14:textId="77777777" w:rsidR="00BD4415" w:rsidRDefault="006F6E16">
      <w:pPr>
        <w:numPr>
          <w:ilvl w:val="0"/>
          <w:numId w:val="12"/>
        </w:numPr>
        <w:jc w:val="both"/>
      </w:pPr>
      <w:r>
        <w:t>Обновление Приложения в связи с изменениями законодательства, административных регламентов и других нормативных документов.</w:t>
      </w:r>
    </w:p>
    <w:p w14:paraId="36702EA6" w14:textId="77777777" w:rsidR="00BD4415" w:rsidRDefault="006F6E16">
      <w:pPr>
        <w:pStyle w:val="20"/>
        <w:jc w:val="both"/>
      </w:pPr>
      <w:bookmarkStart w:id="15" w:name="_Toc7"/>
      <w:r>
        <w:t>Устранение неисправностей</w:t>
      </w:r>
      <w:bookmarkEnd w:id="15"/>
    </w:p>
    <w:p w14:paraId="08BA6728" w14:textId="77777777" w:rsidR="00BD4415" w:rsidRDefault="006F6E16">
      <w:pPr>
        <w:jc w:val="both"/>
      </w:pPr>
      <w:r>
        <w:t>Неисправности, выявленные в ходе эксплуатации Приложения, могут быть исп</w:t>
      </w:r>
      <w:r>
        <w:t>равлены двумя способами:</w:t>
      </w:r>
    </w:p>
    <w:p w14:paraId="72141CA1" w14:textId="77777777" w:rsidR="00BD4415" w:rsidRDefault="006F6E16">
      <w:pPr>
        <w:numPr>
          <w:ilvl w:val="0"/>
          <w:numId w:val="14"/>
        </w:numPr>
        <w:jc w:val="both"/>
      </w:pPr>
      <w:r>
        <w:t>Обновление Приложения.</w:t>
      </w:r>
    </w:p>
    <w:p w14:paraId="089B480C" w14:textId="77777777" w:rsidR="00BD4415" w:rsidRDefault="006F6E16">
      <w:pPr>
        <w:numPr>
          <w:ilvl w:val="0"/>
          <w:numId w:val="14"/>
        </w:numPr>
        <w:jc w:val="both"/>
      </w:pPr>
      <w:r>
        <w:t>Работа специалиста службы технической поддержки по запросу пользователя.</w:t>
      </w:r>
    </w:p>
    <w:p w14:paraId="4827BC11" w14:textId="77777777" w:rsidR="00BD4415" w:rsidRDefault="006F6E16">
      <w:pPr>
        <w:jc w:val="both"/>
      </w:pPr>
      <w:r>
        <w:t xml:space="preserve">В случае возникновения неисправностей в работе Приложения, либо необходимости в его доработке, пользователь направляет запрос в службу </w:t>
      </w:r>
      <w:r>
        <w:t xml:space="preserve">технической поддержки. Запрос содержит тему запроса, суть (описание) и по мере возможности снимок экрана со сбоем (если имеется сбой). Запросы могут быть следующего вида:  </w:t>
      </w:r>
    </w:p>
    <w:p w14:paraId="3766AB7F" w14:textId="77777777" w:rsidR="00BD4415" w:rsidRDefault="006F6E16">
      <w:pPr>
        <w:numPr>
          <w:ilvl w:val="0"/>
          <w:numId w:val="16"/>
        </w:numPr>
        <w:jc w:val="both"/>
      </w:pPr>
      <w:r>
        <w:t xml:space="preserve">наличие Инцидента – произошедший сбой в Приложении у одного пользователя;  </w:t>
      </w:r>
    </w:p>
    <w:p w14:paraId="78CE0060" w14:textId="77777777" w:rsidR="00BD4415" w:rsidRDefault="006F6E16">
      <w:pPr>
        <w:numPr>
          <w:ilvl w:val="0"/>
          <w:numId w:val="16"/>
        </w:numPr>
        <w:jc w:val="both"/>
      </w:pPr>
      <w:r>
        <w:t>наличие</w:t>
      </w:r>
      <w:r>
        <w:t xml:space="preserve"> Проблемы – сбой, повлекший за собой остановку работы/потерю работоспособности Приложения;</w:t>
      </w:r>
    </w:p>
    <w:p w14:paraId="11F14988" w14:textId="77777777" w:rsidR="00BD4415" w:rsidRDefault="006F6E16">
      <w:pPr>
        <w:numPr>
          <w:ilvl w:val="0"/>
          <w:numId w:val="16"/>
        </w:numPr>
        <w:jc w:val="both"/>
      </w:pPr>
      <w:r>
        <w:lastRenderedPageBreak/>
        <w:t xml:space="preserve">запрос на обслуживание – запрос на предоставление информации;  </w:t>
      </w:r>
    </w:p>
    <w:p w14:paraId="709E942F" w14:textId="77777777" w:rsidR="00BD4415" w:rsidRDefault="006F6E16">
      <w:pPr>
        <w:numPr>
          <w:ilvl w:val="0"/>
          <w:numId w:val="16"/>
        </w:numPr>
        <w:jc w:val="both"/>
      </w:pPr>
      <w:r>
        <w:t xml:space="preserve">запрос на развитие – запрос на проведение доработок Приложения. </w:t>
      </w:r>
    </w:p>
    <w:p w14:paraId="0EA7CE9B" w14:textId="63A60FE9" w:rsidR="00BD4415" w:rsidRDefault="006F6E16">
      <w:pPr>
        <w:jc w:val="both"/>
      </w:pPr>
      <w:r>
        <w:t>Запрос направляется специалистам тех</w:t>
      </w:r>
      <w:r>
        <w:t>нической поддержки по электронной почте help@</w:t>
      </w:r>
      <w:r w:rsidR="004B7C18" w:rsidRPr="004B7C18">
        <w:t>itssupport</w:t>
      </w:r>
      <w:r>
        <w:t xml:space="preserve">.ru или по телефону </w:t>
      </w:r>
      <w:r w:rsidR="004B7C18">
        <w:t>8-</w:t>
      </w:r>
      <w:r w:rsidR="004B7C18" w:rsidRPr="00347B47">
        <w:t>499</w:t>
      </w:r>
      <w:r w:rsidR="004B7C18">
        <w:t>-</w:t>
      </w:r>
      <w:r w:rsidR="004B7C18" w:rsidRPr="00347B47">
        <w:t>653</w:t>
      </w:r>
      <w:r w:rsidR="004B7C18">
        <w:t>-</w:t>
      </w:r>
      <w:r w:rsidR="004B7C18" w:rsidRPr="00347B47">
        <w:t>9499</w:t>
      </w:r>
      <w:r>
        <w:t>. Служба поддержки принимает и регистрирует все запросы, исходящие от пользователя, связанные с функционированием Приложения. Каждому запросу автоматически присваивается у</w:t>
      </w:r>
      <w:r>
        <w:t>никальный номер. Уникальный номер запроса является основной единицей учета запроса, и при последующих коммуникациях по поводу проведения работ следует указывать данный уникальный номер. После выполнения запроса служба поддержки меняет его статус на “Обрабо</w:t>
      </w:r>
      <w:r>
        <w:t>тано”, и при необходимости указывает комментарии к нему. Служба поддержки оставляет за собой право обращаться за уточнением информации по запросу в тех случаях, когда указанной в запросе информации будет недостаточно для выполнения запроса пользователя.</w:t>
      </w:r>
    </w:p>
    <w:p w14:paraId="56ADC9C7" w14:textId="77777777" w:rsidR="00BD4415" w:rsidRDefault="006F6E16">
      <w:pPr>
        <w:spacing w:before="0" w:after="0" w:line="240" w:lineRule="auto"/>
      </w:pPr>
      <w:r>
        <w:rPr>
          <w:rFonts w:ascii="Arial Unicode MS" w:hAnsi="Arial Unicode MS"/>
        </w:rPr>
        <w:br w:type="page"/>
      </w:r>
    </w:p>
    <w:p w14:paraId="6422BD58" w14:textId="77777777" w:rsidR="00BD4415" w:rsidRDefault="006F6E16">
      <w:pPr>
        <w:pStyle w:val="13"/>
      </w:pPr>
      <w:bookmarkStart w:id="16" w:name="_Toc8"/>
      <w:r>
        <w:rPr>
          <w:rFonts w:eastAsia="Arial Unicode MS" w:cs="Arial Unicode MS"/>
        </w:rPr>
        <w:lastRenderedPageBreak/>
        <w:t>Информация о пользователях и персонале</w:t>
      </w:r>
      <w:bookmarkEnd w:id="16"/>
    </w:p>
    <w:p w14:paraId="23C6C1F2" w14:textId="77777777" w:rsidR="00BD4415" w:rsidRDefault="006F6E16">
      <w:pPr>
        <w:pStyle w:val="20"/>
      </w:pPr>
      <w:bookmarkStart w:id="17" w:name="_Toc9"/>
      <w:r>
        <w:rPr>
          <w:rFonts w:eastAsia="Arial Unicode MS" w:cs="Arial Unicode MS"/>
        </w:rPr>
        <w:t>Уровень подготовки пользователя</w:t>
      </w:r>
      <w:bookmarkEnd w:id="17"/>
    </w:p>
    <w:p w14:paraId="1B0B26C0" w14:textId="77777777" w:rsidR="00BD4415" w:rsidRDefault="006F6E16">
      <w:pPr>
        <w:pStyle w:val="20"/>
        <w:jc w:val="both"/>
        <w:rPr>
          <w:sz w:val="22"/>
          <w:szCs w:val="22"/>
        </w:rPr>
      </w:pPr>
      <w:bookmarkStart w:id="18" w:name="_Toc10"/>
      <w:r>
        <w:rPr>
          <w:sz w:val="22"/>
          <w:szCs w:val="22"/>
        </w:rPr>
        <w:t>Для использования Приложения пользователь должен обладать навыками работы в Интернете.</w:t>
      </w:r>
      <w:bookmarkEnd w:id="18"/>
    </w:p>
    <w:p w14:paraId="15DA5251" w14:textId="77777777" w:rsidR="00BD4415" w:rsidRDefault="006F6E16">
      <w:pPr>
        <w:pStyle w:val="20"/>
        <w:jc w:val="both"/>
      </w:pPr>
      <w:bookmarkStart w:id="19" w:name="_Toc11"/>
      <w:r>
        <w:t>Персонал, обеспечивающий техническую поддержку и модернизацию Приложения</w:t>
      </w:r>
      <w:bookmarkEnd w:id="19"/>
    </w:p>
    <w:p w14:paraId="7394BA99" w14:textId="77777777" w:rsidR="00BD4415" w:rsidRDefault="006F6E16">
      <w:pPr>
        <w:spacing w:before="240"/>
        <w:jc w:val="both"/>
      </w:pPr>
      <w:r>
        <w:t xml:space="preserve">Специалисты, </w:t>
      </w:r>
      <w:r>
        <w:t xml:space="preserve">обеспечивающие техническую поддержку Приложения, должны обладать следующими знаниями и навыками: </w:t>
      </w:r>
    </w:p>
    <w:p w14:paraId="2BC7833C" w14:textId="77777777" w:rsidR="00BD4415" w:rsidRDefault="006F6E16">
      <w:pPr>
        <w:pStyle w:val="a7"/>
        <w:numPr>
          <w:ilvl w:val="0"/>
          <w:numId w:val="18"/>
        </w:numPr>
        <w:jc w:val="both"/>
      </w:pPr>
      <w:r>
        <w:t>владение персональным компьютером на уровне опытного пользователя;</w:t>
      </w:r>
    </w:p>
    <w:p w14:paraId="20024DD2" w14:textId="77777777" w:rsidR="00BD4415" w:rsidRDefault="006F6E16">
      <w:pPr>
        <w:pStyle w:val="a7"/>
        <w:numPr>
          <w:ilvl w:val="0"/>
          <w:numId w:val="18"/>
        </w:numPr>
        <w:jc w:val="both"/>
      </w:pPr>
      <w:r>
        <w:t>знание функциональных возможностей Приложения и особенностей работы с ним.</w:t>
      </w:r>
    </w:p>
    <w:p w14:paraId="13702D89" w14:textId="77777777" w:rsidR="00BD4415" w:rsidRDefault="006F6E16">
      <w:pPr>
        <w:spacing w:before="240"/>
        <w:jc w:val="both"/>
      </w:pPr>
      <w:r>
        <w:t>Количество сотру</w:t>
      </w:r>
      <w:r>
        <w:t xml:space="preserve">дников технической поддержки рассчитывается исходя из количества обращений пользователей: 40 обращений на одного сотрудника в месяц. </w:t>
      </w:r>
    </w:p>
    <w:p w14:paraId="518F95BE" w14:textId="77777777" w:rsidR="00BD4415" w:rsidRDefault="006F6E16">
      <w:pPr>
        <w:spacing w:before="240"/>
        <w:jc w:val="both"/>
      </w:pPr>
      <w:r>
        <w:t>Техническая поддержка пользователей оказывается с помощью следующих каналов:</w:t>
      </w:r>
    </w:p>
    <w:p w14:paraId="0C7083FA" w14:textId="77777777" w:rsidR="00BD4415" w:rsidRDefault="006F6E16">
      <w:pPr>
        <w:numPr>
          <w:ilvl w:val="0"/>
          <w:numId w:val="20"/>
        </w:numPr>
        <w:spacing w:before="0" w:after="0"/>
        <w:jc w:val="both"/>
      </w:pPr>
      <w:r>
        <w:t>телефон;</w:t>
      </w:r>
    </w:p>
    <w:p w14:paraId="5383BB27" w14:textId="77777777" w:rsidR="00BD4415" w:rsidRDefault="006F6E16">
      <w:pPr>
        <w:numPr>
          <w:ilvl w:val="0"/>
          <w:numId w:val="20"/>
        </w:numPr>
        <w:spacing w:before="0" w:after="240"/>
        <w:jc w:val="both"/>
      </w:pPr>
      <w:r>
        <w:t>электронная почта.</w:t>
      </w:r>
    </w:p>
    <w:p w14:paraId="7FAF9CE2" w14:textId="77777777" w:rsidR="00BD4415" w:rsidRDefault="006F6E16">
      <w:pPr>
        <w:spacing w:before="240"/>
        <w:jc w:val="both"/>
      </w:pPr>
      <w:r>
        <w:t>Сотрудник техниче</w:t>
      </w:r>
      <w:r>
        <w:t xml:space="preserve">ской поддержки должен владеть навыками работы в </w:t>
      </w:r>
      <w:proofErr w:type="spellStart"/>
      <w:r>
        <w:rPr>
          <w:lang w:val="en-US"/>
        </w:rPr>
        <w:t>Omnidesk</w:t>
      </w:r>
      <w:proofErr w:type="spellEnd"/>
      <w:r>
        <w:t xml:space="preserve">, </w:t>
      </w:r>
      <w:r w:rsidRPr="002D3306">
        <w:t xml:space="preserve">Яндекс </w:t>
      </w:r>
      <w:proofErr w:type="spellStart"/>
      <w:r w:rsidRPr="002D3306">
        <w:t>трекер</w:t>
      </w:r>
      <w:proofErr w:type="spellEnd"/>
      <w:r>
        <w:t xml:space="preserve">, </w:t>
      </w:r>
      <w:proofErr w:type="spellStart"/>
      <w:r>
        <w:rPr>
          <w:lang w:val="en-US"/>
        </w:rPr>
        <w:t>ClickHelp</w:t>
      </w:r>
      <w:proofErr w:type="spellEnd"/>
      <w:r>
        <w:t>.</w:t>
      </w:r>
    </w:p>
    <w:p w14:paraId="0F228284" w14:textId="77777777" w:rsidR="00BD4415" w:rsidRDefault="006F6E16">
      <w:pPr>
        <w:spacing w:before="240"/>
        <w:jc w:val="both"/>
      </w:pPr>
      <w:r>
        <w:t>Для технической поддержки пользователей предусмотрено три линии поддержки:</w:t>
      </w:r>
    </w:p>
    <w:p w14:paraId="39F5B189" w14:textId="77777777" w:rsidR="00BD4415" w:rsidRDefault="006F6E16">
      <w:pPr>
        <w:numPr>
          <w:ilvl w:val="0"/>
          <w:numId w:val="22"/>
        </w:numPr>
        <w:spacing w:before="0" w:after="0"/>
        <w:jc w:val="both"/>
      </w:pPr>
      <w:r>
        <w:t xml:space="preserve">Первая линия технической поддержки предназначена для приема, обработки и первоначального анализа </w:t>
      </w:r>
      <w:r>
        <w:t xml:space="preserve">запросов конечных пользователей, а также решения общих и наиболее простых либо типовых вопросов использования приложения. </w:t>
      </w:r>
    </w:p>
    <w:p w14:paraId="21A8955C" w14:textId="77777777" w:rsidR="00BD4415" w:rsidRDefault="006F6E16">
      <w:pPr>
        <w:numPr>
          <w:ilvl w:val="0"/>
          <w:numId w:val="24"/>
        </w:numPr>
        <w:spacing w:before="0" w:after="0"/>
        <w:jc w:val="both"/>
      </w:pPr>
      <w:r>
        <w:t>Вторая линия технической поддержки осуществляется подготовленными и обученными специалистами с навыками тестирования и программирован</w:t>
      </w:r>
      <w:r>
        <w:t>ия. Данный уровень решает, в основном, задачи управления доступом и несложной штатной настройки параметров приложения, технического обслуживания и мониторинга ключевых рабочих показателей. Добавление новых функций, а также выполнение сложных настроек, не п</w:t>
      </w:r>
      <w:r>
        <w:t>редполагается.</w:t>
      </w:r>
    </w:p>
    <w:p w14:paraId="5B76B3ED" w14:textId="77777777" w:rsidR="00BD4415" w:rsidRDefault="006F6E16">
      <w:pPr>
        <w:numPr>
          <w:ilvl w:val="0"/>
          <w:numId w:val="24"/>
        </w:numPr>
        <w:spacing w:before="0" w:after="240"/>
        <w:jc w:val="both"/>
      </w:pPr>
      <w:r>
        <w:t>Третья линия технической поддержки осуществляется специалистами высокого (экспертного) уровня знаний о внутренней структуре информационной системы, принципах её работы, применяемых технологиях и конкретных программно-технических элементах, с</w:t>
      </w:r>
      <w:r>
        <w:t xml:space="preserve"> помощью которых реализуются возможности приложения. Специалисты выполняют сложные настройки и вносят при необходимости существенные изменения в работу компонентов Приложения без риска нанесения вреда его работоспособности.</w:t>
      </w:r>
    </w:p>
    <w:p w14:paraId="73E16C34" w14:textId="77777777" w:rsidR="00BD4415" w:rsidRDefault="006F6E16">
      <w:pPr>
        <w:jc w:val="both"/>
      </w:pPr>
      <w:r>
        <w:lastRenderedPageBreak/>
        <w:t>Специалисты, осуществляющие моде</w:t>
      </w:r>
      <w:r>
        <w:t xml:space="preserve">рнизацию приложения, помимо вышеперечисленного, должны иметь квалификацию инженер-программист и обладать следующими знаниями: PHP, </w:t>
      </w:r>
      <w:proofErr w:type="spellStart"/>
      <w:r>
        <w:t>Bootstrap</w:t>
      </w:r>
      <w:proofErr w:type="spellEnd"/>
      <w:r>
        <w:t xml:space="preserve">, HTML, CSS, </w:t>
      </w:r>
      <w:proofErr w:type="spellStart"/>
      <w:r>
        <w:t>Javascript</w:t>
      </w:r>
      <w:proofErr w:type="spellEnd"/>
      <w:r>
        <w:t xml:space="preserve">, фреймворки </w:t>
      </w:r>
      <w:proofErr w:type="spellStart"/>
      <w:r>
        <w:t>React</w:t>
      </w:r>
      <w:proofErr w:type="spellEnd"/>
      <w:r>
        <w:t xml:space="preserve"> и VUE.</w:t>
      </w:r>
    </w:p>
    <w:p w14:paraId="2A00F051" w14:textId="77777777" w:rsidR="00BD4415" w:rsidRDefault="006F6E16">
      <w:pPr>
        <w:spacing w:before="240"/>
        <w:jc w:val="both"/>
      </w:pPr>
      <w:r>
        <w:t xml:space="preserve">Также </w:t>
      </w:r>
      <w:proofErr w:type="spellStart"/>
      <w:r>
        <w:t>бекенд</w:t>
      </w:r>
      <w:proofErr w:type="spellEnd"/>
      <w:r>
        <w:t xml:space="preserve">-разработчики должны обладать знаниями Perl, Python и </w:t>
      </w:r>
      <w:proofErr w:type="spellStart"/>
      <w:r>
        <w:t>D</w:t>
      </w:r>
      <w:r>
        <w:t>jango</w:t>
      </w:r>
      <w:proofErr w:type="spellEnd"/>
      <w:r>
        <w:t xml:space="preserve">, </w:t>
      </w:r>
      <w:proofErr w:type="spellStart"/>
      <w:r>
        <w:t>Celery</w:t>
      </w:r>
      <w:proofErr w:type="spellEnd"/>
      <w:r>
        <w:t xml:space="preserve">, DRF, </w:t>
      </w:r>
      <w:proofErr w:type="spellStart"/>
      <w:r>
        <w:t>PostgreSQL</w:t>
      </w:r>
      <w:proofErr w:type="spellEnd"/>
      <w:r>
        <w:t xml:space="preserve">, </w:t>
      </w:r>
      <w:proofErr w:type="spellStart"/>
      <w:r>
        <w:t>Redis</w:t>
      </w:r>
      <w:proofErr w:type="spellEnd"/>
      <w:r>
        <w:t>.</w:t>
      </w:r>
    </w:p>
    <w:p w14:paraId="01101CC9" w14:textId="77777777" w:rsidR="00BD4415" w:rsidRDefault="006F6E16">
      <w:pPr>
        <w:spacing w:before="240"/>
        <w:jc w:val="both"/>
      </w:pPr>
      <w:r>
        <w:t xml:space="preserve">Команда </w:t>
      </w:r>
      <w:proofErr w:type="spellStart"/>
      <w:r>
        <w:t>фронтенд</w:t>
      </w:r>
      <w:proofErr w:type="spellEnd"/>
      <w:r>
        <w:t xml:space="preserve">-разработчиков должна обладать знаниями ES6, </w:t>
      </w:r>
      <w:proofErr w:type="spellStart"/>
      <w:r>
        <w:t>React</w:t>
      </w:r>
      <w:proofErr w:type="spellEnd"/>
      <w:r>
        <w:t xml:space="preserve">, </w:t>
      </w:r>
      <w:proofErr w:type="spellStart"/>
      <w:r>
        <w:t>Redux</w:t>
      </w:r>
      <w:proofErr w:type="spellEnd"/>
      <w:r>
        <w:t xml:space="preserve">, node.js, </w:t>
      </w:r>
      <w:proofErr w:type="spellStart"/>
      <w:r>
        <w:t>html</w:t>
      </w:r>
      <w:proofErr w:type="spellEnd"/>
      <w:r>
        <w:t>/</w:t>
      </w:r>
      <w:proofErr w:type="spellStart"/>
      <w:r>
        <w:t>css</w:t>
      </w:r>
      <w:proofErr w:type="spellEnd"/>
      <w:r>
        <w:t>.</w:t>
      </w:r>
    </w:p>
    <w:p w14:paraId="622CF7D3" w14:textId="77777777" w:rsidR="00BD4415" w:rsidRDefault="006F6E16">
      <w:pPr>
        <w:spacing w:before="240"/>
        <w:jc w:val="both"/>
      </w:pPr>
      <w:r>
        <w:t>Коллектив разработчиков (программисты, консультанты, технические специалисты) обладают необходимым набором знаний для работ</w:t>
      </w:r>
      <w:r>
        <w:t>ы со всеми компонентами, входящими в состав ПО, при решении прикладных задач, соответствующих функционалу программы.</w:t>
      </w:r>
    </w:p>
    <w:p w14:paraId="722C4B51" w14:textId="77777777" w:rsidR="00BD4415" w:rsidRDefault="006F6E16">
      <w:pPr>
        <w:spacing w:before="240"/>
        <w:jc w:val="both"/>
      </w:pPr>
      <w:r>
        <w:t xml:space="preserve">Фактический адрес размещения инфраструктуры разработки приложения: Московская область, г. Мытищи, </w:t>
      </w:r>
      <w:proofErr w:type="spellStart"/>
      <w:r>
        <w:t>Волковское</w:t>
      </w:r>
      <w:proofErr w:type="spellEnd"/>
      <w:r>
        <w:t xml:space="preserve"> шоссе, 5аС1, оф. 604А</w:t>
      </w:r>
    </w:p>
    <w:p w14:paraId="28525CC9" w14:textId="77777777" w:rsidR="00BD4415" w:rsidRDefault="006F6E16">
      <w:pPr>
        <w:spacing w:before="240"/>
        <w:jc w:val="both"/>
      </w:pPr>
      <w:r>
        <w:t xml:space="preserve">Фактический адрес размещения разработчиков приложения: Московская область, г. Мытищи, </w:t>
      </w:r>
      <w:proofErr w:type="spellStart"/>
      <w:r>
        <w:t>Волковское</w:t>
      </w:r>
      <w:proofErr w:type="spellEnd"/>
      <w:r>
        <w:t xml:space="preserve"> шоссе, 5аС1, оф. 604А</w:t>
      </w:r>
    </w:p>
    <w:p w14:paraId="7ABE5652" w14:textId="77777777" w:rsidR="00BD4415" w:rsidRDefault="006F6E16">
      <w:pPr>
        <w:spacing w:before="240"/>
        <w:jc w:val="both"/>
      </w:pPr>
      <w:r>
        <w:t xml:space="preserve">Фактический адрес размещения службы поддержки приложения: Московская область, г. Мытищи, </w:t>
      </w:r>
      <w:proofErr w:type="spellStart"/>
      <w:r>
        <w:t>Волковское</w:t>
      </w:r>
      <w:proofErr w:type="spellEnd"/>
      <w:r>
        <w:t xml:space="preserve"> шоссе, 5аС1, оф. 604А</w:t>
      </w:r>
    </w:p>
    <w:p w14:paraId="730276AE" w14:textId="77777777" w:rsidR="00BD4415" w:rsidRDefault="006F6E16">
      <w:pPr>
        <w:spacing w:before="0" w:after="0" w:line="240" w:lineRule="auto"/>
      </w:pPr>
      <w:r>
        <w:rPr>
          <w:rFonts w:ascii="Arial Unicode MS" w:hAnsi="Arial Unicode MS"/>
        </w:rPr>
        <w:br w:type="page"/>
      </w:r>
    </w:p>
    <w:p w14:paraId="408FEAD2" w14:textId="77777777" w:rsidR="00BD4415" w:rsidRDefault="006F6E16">
      <w:pPr>
        <w:pStyle w:val="13"/>
        <w:jc w:val="both"/>
      </w:pPr>
      <w:bookmarkStart w:id="20" w:name="_Toc12"/>
      <w:r>
        <w:lastRenderedPageBreak/>
        <w:t>Обращение в С</w:t>
      </w:r>
      <w:r>
        <w:t>лужбу технической поддержки</w:t>
      </w:r>
      <w:bookmarkEnd w:id="20"/>
    </w:p>
    <w:p w14:paraId="6C304CA2" w14:textId="108701AA" w:rsidR="00BD4415" w:rsidRDefault="006F6E16">
      <w:pPr>
        <w:jc w:val="both"/>
      </w:pPr>
      <w:r>
        <w:t xml:space="preserve">Если что-то пошло не так </w:t>
      </w:r>
      <w:r>
        <w:rPr>
          <w:rFonts w:ascii="MS Gothic" w:eastAsia="MS Gothic" w:hAnsi="MS Gothic" w:cs="MS Gothic"/>
        </w:rPr>
        <w:t>ー</w:t>
      </w:r>
      <w:r>
        <w:t xml:space="preserve"> свяжитесь со службой технической поддержки, отправив запрос специалистам технической поддержки по адресу </w:t>
      </w:r>
      <w:proofErr w:type="spellStart"/>
      <w:r>
        <w:t>help</w:t>
      </w:r>
      <w:proofErr w:type="spellEnd"/>
      <w:r>
        <w:t>@</w:t>
      </w:r>
      <w:proofErr w:type="spellStart"/>
      <w:r w:rsidR="00D06821">
        <w:rPr>
          <w:lang w:val="en-US"/>
        </w:rPr>
        <w:t>itssupport</w:t>
      </w:r>
      <w:proofErr w:type="spellEnd"/>
      <w:r>
        <w:t>.</w:t>
      </w:r>
      <w:proofErr w:type="spellStart"/>
      <w:r>
        <w:t>ru</w:t>
      </w:r>
      <w:proofErr w:type="spellEnd"/>
      <w:r>
        <w:t xml:space="preserve"> или по телефону </w:t>
      </w:r>
      <w:r w:rsidR="00D06821">
        <w:t>8-</w:t>
      </w:r>
      <w:r w:rsidR="00D06821" w:rsidRPr="00347B47">
        <w:t>499</w:t>
      </w:r>
      <w:r w:rsidR="00D06821">
        <w:t>-</w:t>
      </w:r>
      <w:r w:rsidR="00D06821" w:rsidRPr="00347B47">
        <w:t>653</w:t>
      </w:r>
      <w:r w:rsidR="00D06821">
        <w:t>-</w:t>
      </w:r>
      <w:r w:rsidR="00D06821" w:rsidRPr="00347B47">
        <w:t>9499</w:t>
      </w:r>
      <w:r>
        <w:t>.</w:t>
      </w:r>
    </w:p>
    <w:p w14:paraId="13F8D499" w14:textId="77777777" w:rsidR="00BD4415" w:rsidRDefault="006F6E16">
      <w:pPr>
        <w:pStyle w:val="13"/>
        <w:jc w:val="both"/>
      </w:pPr>
      <w:bookmarkStart w:id="21" w:name="_wam6zk1sck61"/>
      <w:bookmarkEnd w:id="21"/>
      <w:r>
        <w:rPr>
          <w:rFonts w:ascii="Arial Unicode MS" w:eastAsia="Arial Unicode MS" w:hAnsi="Arial Unicode MS" w:cs="Arial Unicode MS"/>
        </w:rPr>
        <w:br w:type="page"/>
      </w:r>
    </w:p>
    <w:p w14:paraId="4C009ADE" w14:textId="77777777" w:rsidR="00BD4415" w:rsidRDefault="006F6E16">
      <w:pPr>
        <w:pStyle w:val="13"/>
        <w:jc w:val="both"/>
      </w:pPr>
      <w:bookmarkStart w:id="22" w:name="_Toc13"/>
      <w:r>
        <w:lastRenderedPageBreak/>
        <w:t>Уведомления о товарных знаках</w:t>
      </w:r>
      <w:bookmarkEnd w:id="22"/>
    </w:p>
    <w:p w14:paraId="4E4213B5" w14:textId="77777777" w:rsidR="00BD4415" w:rsidRDefault="006F6E16">
      <w:r>
        <w:rPr>
          <w:lang w:val="en-US"/>
        </w:rPr>
        <w:t>Firefox</w:t>
      </w:r>
      <w:r w:rsidRPr="002D3306">
        <w:t xml:space="preserve"> – </w:t>
      </w:r>
      <w:r>
        <w:t>товарны</w:t>
      </w:r>
      <w:r>
        <w:t>й</w:t>
      </w:r>
      <w:r w:rsidRPr="002D3306">
        <w:t xml:space="preserve"> </w:t>
      </w:r>
      <w:r>
        <w:t>знак</w:t>
      </w:r>
      <w:r w:rsidRPr="002D3306">
        <w:t xml:space="preserve"> </w:t>
      </w:r>
      <w:r>
        <w:rPr>
          <w:lang w:val="en-US"/>
        </w:rPr>
        <w:t>Mozilla</w:t>
      </w:r>
      <w:r w:rsidRPr="002D3306">
        <w:t xml:space="preserve"> </w:t>
      </w:r>
      <w:r>
        <w:rPr>
          <w:lang w:val="en-US"/>
        </w:rPr>
        <w:t>Foundation</w:t>
      </w:r>
      <w:r w:rsidRPr="002D3306">
        <w:t>.</w:t>
      </w:r>
    </w:p>
    <w:p w14:paraId="57FAF785" w14:textId="77777777" w:rsidR="00BD4415" w:rsidRDefault="006F6E16">
      <w:r>
        <w:t>Safari – товарный знак Apple Inc., зарегистрированный в США и других странах.</w:t>
      </w:r>
    </w:p>
    <w:p w14:paraId="51F69151" w14:textId="77777777" w:rsidR="00BD4415" w:rsidRDefault="006F6E16">
      <w:proofErr w:type="spellStart"/>
      <w:r>
        <w:t>Chrome</w:t>
      </w:r>
      <w:proofErr w:type="spellEnd"/>
      <w:r>
        <w:t xml:space="preserve"> – товарный знак Google, Inc.</w:t>
      </w:r>
    </w:p>
    <w:p w14:paraId="7B31AEC2" w14:textId="77777777" w:rsidR="00BD4415" w:rsidRDefault="006F6E16">
      <w:r>
        <w:t>Microsoft Edge – товарный знак Microsoft Corporation, зарегистрированный в Соединенных Штатах Америки и в других ст</w:t>
      </w:r>
      <w:r>
        <w:t>ранах.</w:t>
      </w:r>
    </w:p>
    <w:p w14:paraId="3C0A3C9E" w14:textId="77777777" w:rsidR="00BD4415" w:rsidRDefault="006F6E16">
      <w:r>
        <w:t>Y</w:t>
      </w:r>
      <w:proofErr w:type="spellStart"/>
      <w:r>
        <w:rPr>
          <w:lang w:val="en-US"/>
        </w:rPr>
        <w:t>andex</w:t>
      </w:r>
      <w:proofErr w:type="spellEnd"/>
      <w:r>
        <w:t xml:space="preserve"> – товарный знак ООО «Яндекс».</w:t>
      </w:r>
    </w:p>
    <w:p w14:paraId="6FC441DA" w14:textId="77777777" w:rsidR="00BD4415" w:rsidRDefault="006F6E16">
      <w:r>
        <w:rPr>
          <w:lang w:val="en-US"/>
        </w:rPr>
        <w:t>Opera</w:t>
      </w:r>
      <w:r>
        <w:t xml:space="preserve"> – товарный знак, принадлежащий норвежской публичной компании </w:t>
      </w:r>
      <w:r>
        <w:rPr>
          <w:lang w:val="en-US"/>
        </w:rPr>
        <w:t>Opera</w:t>
      </w:r>
      <w:r>
        <w:t>.</w:t>
      </w:r>
    </w:p>
    <w:p w14:paraId="571F3AD6" w14:textId="77777777" w:rsidR="00BD4415" w:rsidRDefault="006F6E16">
      <w:r>
        <w:t>JavaScript – зарегистрированный товарный знак компании Oracle и/или ее аффилированных компаний.</w:t>
      </w:r>
    </w:p>
    <w:sectPr w:rsidR="00BD4415">
      <w:headerReference w:type="default" r:id="rId8"/>
      <w:footerReference w:type="default" r:id="rId9"/>
      <w:pgSz w:w="11900" w:h="16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38720" w14:textId="77777777" w:rsidR="006F6E16" w:rsidRDefault="006F6E16">
      <w:pPr>
        <w:spacing w:before="0" w:after="0" w:line="240" w:lineRule="auto"/>
      </w:pPr>
      <w:r>
        <w:separator/>
      </w:r>
    </w:p>
  </w:endnote>
  <w:endnote w:type="continuationSeparator" w:id="0">
    <w:p w14:paraId="6D867F1B" w14:textId="77777777" w:rsidR="006F6E16" w:rsidRDefault="006F6E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69D3" w14:textId="77777777" w:rsidR="00BD4415" w:rsidRDefault="00BD441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7C325" w14:textId="77777777" w:rsidR="006F6E16" w:rsidRDefault="006F6E16">
      <w:pPr>
        <w:spacing w:before="0" w:after="0" w:line="240" w:lineRule="auto"/>
      </w:pPr>
      <w:r>
        <w:separator/>
      </w:r>
    </w:p>
  </w:footnote>
  <w:footnote w:type="continuationSeparator" w:id="0">
    <w:p w14:paraId="78732DA9" w14:textId="77777777" w:rsidR="006F6E16" w:rsidRDefault="006F6E1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8321F" w14:textId="77777777" w:rsidR="00BD4415" w:rsidRDefault="00BD44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2D9"/>
    <w:multiLevelType w:val="hybridMultilevel"/>
    <w:tmpl w:val="7C58D002"/>
    <w:styleLink w:val="10"/>
    <w:lvl w:ilvl="0" w:tplc="7272F646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F4E2D4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F6EA70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C4758E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7E9C5A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F2B0C0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B6DC10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C6A944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2896A4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E91094"/>
    <w:multiLevelType w:val="hybridMultilevel"/>
    <w:tmpl w:val="549C634C"/>
    <w:styleLink w:val="6"/>
    <w:lvl w:ilvl="0" w:tplc="F660766C">
      <w:start w:val="1"/>
      <w:numFmt w:val="bullet"/>
      <w:lvlText w:val="●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66BE64">
      <w:start w:val="1"/>
      <w:numFmt w:val="bullet"/>
      <w:lvlText w:val="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12A6BC">
      <w:start w:val="1"/>
      <w:numFmt w:val="bullet"/>
      <w:lvlText w:val="■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C0D5B6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76BF24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B6EEB0">
      <w:start w:val="1"/>
      <w:numFmt w:val="bullet"/>
      <w:lvlText w:val="■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523306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E0409C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20535A">
      <w:start w:val="1"/>
      <w:numFmt w:val="bullet"/>
      <w:lvlText w:val="■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544105"/>
    <w:multiLevelType w:val="hybridMultilevel"/>
    <w:tmpl w:val="3DCE66A2"/>
    <w:numStyleLink w:val="7"/>
  </w:abstractNum>
  <w:abstractNum w:abstractNumId="3" w15:restartNumberingAfterBreak="0">
    <w:nsid w:val="0F962E0E"/>
    <w:multiLevelType w:val="hybridMultilevel"/>
    <w:tmpl w:val="FDCC201E"/>
    <w:styleLink w:val="11"/>
    <w:lvl w:ilvl="0" w:tplc="8154DA70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FC77AE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7EF03E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64571E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F42B32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143B98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4E4F7A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4A0128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EE34FA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44D7957"/>
    <w:multiLevelType w:val="hybridMultilevel"/>
    <w:tmpl w:val="8B00FABC"/>
    <w:styleLink w:val="9"/>
    <w:lvl w:ilvl="0" w:tplc="C250036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0C5FB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D23B08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8EA25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32D7B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D8A986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8C77A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989DE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ECAAC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7FB4092"/>
    <w:multiLevelType w:val="hybridMultilevel"/>
    <w:tmpl w:val="AFD87122"/>
    <w:styleLink w:val="3"/>
    <w:lvl w:ilvl="0" w:tplc="C444106A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CE597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6CB0B2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50D74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8E6C4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AC4F4C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70B69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5AC8A6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62E4E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9F049E0"/>
    <w:multiLevelType w:val="hybridMultilevel"/>
    <w:tmpl w:val="A3A8FBC8"/>
    <w:numStyleLink w:val="2"/>
  </w:abstractNum>
  <w:abstractNum w:abstractNumId="7" w15:restartNumberingAfterBreak="0">
    <w:nsid w:val="27F11051"/>
    <w:multiLevelType w:val="hybridMultilevel"/>
    <w:tmpl w:val="7C58D002"/>
    <w:numStyleLink w:val="10"/>
  </w:abstractNum>
  <w:abstractNum w:abstractNumId="8" w15:restartNumberingAfterBreak="0">
    <w:nsid w:val="29057125"/>
    <w:multiLevelType w:val="hybridMultilevel"/>
    <w:tmpl w:val="8B00FABC"/>
    <w:numStyleLink w:val="9"/>
  </w:abstractNum>
  <w:abstractNum w:abstractNumId="9" w15:restartNumberingAfterBreak="0">
    <w:nsid w:val="292111D5"/>
    <w:multiLevelType w:val="hybridMultilevel"/>
    <w:tmpl w:val="AAEEE248"/>
    <w:styleLink w:val="1"/>
    <w:lvl w:ilvl="0" w:tplc="8074891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78331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E2484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66F6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7C670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E6649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B896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EE1B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3036A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DF72191"/>
    <w:multiLevelType w:val="hybridMultilevel"/>
    <w:tmpl w:val="9174A374"/>
    <w:numStyleLink w:val="4"/>
  </w:abstractNum>
  <w:abstractNum w:abstractNumId="11" w15:restartNumberingAfterBreak="0">
    <w:nsid w:val="314E475C"/>
    <w:multiLevelType w:val="hybridMultilevel"/>
    <w:tmpl w:val="AFD87122"/>
    <w:numStyleLink w:val="3"/>
  </w:abstractNum>
  <w:abstractNum w:abstractNumId="12" w15:restartNumberingAfterBreak="0">
    <w:nsid w:val="35140D81"/>
    <w:multiLevelType w:val="hybridMultilevel"/>
    <w:tmpl w:val="A5146B94"/>
    <w:styleLink w:val="12"/>
    <w:lvl w:ilvl="0" w:tplc="A0D23A50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C80678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248996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D4D510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FAD6CA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C46F26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1E3E86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206476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94827A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C3C0A02"/>
    <w:multiLevelType w:val="hybridMultilevel"/>
    <w:tmpl w:val="5EA8CE8C"/>
    <w:styleLink w:val="8"/>
    <w:lvl w:ilvl="0" w:tplc="7E82A3D6">
      <w:start w:val="1"/>
      <w:numFmt w:val="bullet"/>
      <w:lvlText w:val="●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1A8792">
      <w:start w:val="1"/>
      <w:numFmt w:val="bullet"/>
      <w:lvlText w:val="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F0EA4A">
      <w:start w:val="1"/>
      <w:numFmt w:val="bullet"/>
      <w:lvlText w:val="■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2CED0C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025EE6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673C0">
      <w:start w:val="1"/>
      <w:numFmt w:val="bullet"/>
      <w:lvlText w:val="■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02EF48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EC447C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DA7E9C">
      <w:start w:val="1"/>
      <w:numFmt w:val="bullet"/>
      <w:lvlText w:val="■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C89216F"/>
    <w:multiLevelType w:val="hybridMultilevel"/>
    <w:tmpl w:val="C06C6D62"/>
    <w:styleLink w:val="5"/>
    <w:lvl w:ilvl="0" w:tplc="E84A106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3603C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8A1C7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C405C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08D9B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C4457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845EEA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3EE918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AE1C0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0D61081"/>
    <w:multiLevelType w:val="hybridMultilevel"/>
    <w:tmpl w:val="FDCC201E"/>
    <w:numStyleLink w:val="11"/>
  </w:abstractNum>
  <w:abstractNum w:abstractNumId="16" w15:restartNumberingAfterBreak="0">
    <w:nsid w:val="45D072BB"/>
    <w:multiLevelType w:val="hybridMultilevel"/>
    <w:tmpl w:val="5EA8CE8C"/>
    <w:numStyleLink w:val="8"/>
  </w:abstractNum>
  <w:abstractNum w:abstractNumId="17" w15:restartNumberingAfterBreak="0">
    <w:nsid w:val="48494AF3"/>
    <w:multiLevelType w:val="hybridMultilevel"/>
    <w:tmpl w:val="3DCE66A2"/>
    <w:styleLink w:val="7"/>
    <w:lvl w:ilvl="0" w:tplc="DE562158">
      <w:start w:val="1"/>
      <w:numFmt w:val="bullet"/>
      <w:lvlText w:val="●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78F0A0">
      <w:start w:val="1"/>
      <w:numFmt w:val="bullet"/>
      <w:lvlText w:val="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A0F296">
      <w:start w:val="1"/>
      <w:numFmt w:val="bullet"/>
      <w:lvlText w:val="■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488494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78C3E0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3CB8D4">
      <w:start w:val="1"/>
      <w:numFmt w:val="bullet"/>
      <w:lvlText w:val="■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49670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09EA0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EEC886">
      <w:start w:val="1"/>
      <w:numFmt w:val="bullet"/>
      <w:lvlText w:val="■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F327982"/>
    <w:multiLevelType w:val="hybridMultilevel"/>
    <w:tmpl w:val="A3A8FBC8"/>
    <w:styleLink w:val="2"/>
    <w:lvl w:ilvl="0" w:tplc="D7B6EFB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C623B6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C2C73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0EF76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AE7DA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72D2E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48D92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16E54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CCA6F0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F924A76"/>
    <w:multiLevelType w:val="hybridMultilevel"/>
    <w:tmpl w:val="A5146B94"/>
    <w:numStyleLink w:val="12"/>
  </w:abstractNum>
  <w:abstractNum w:abstractNumId="20" w15:restartNumberingAfterBreak="0">
    <w:nsid w:val="59F55DAB"/>
    <w:multiLevelType w:val="hybridMultilevel"/>
    <w:tmpl w:val="C06C6D62"/>
    <w:numStyleLink w:val="5"/>
  </w:abstractNum>
  <w:abstractNum w:abstractNumId="21" w15:restartNumberingAfterBreak="0">
    <w:nsid w:val="5AC03601"/>
    <w:multiLevelType w:val="hybridMultilevel"/>
    <w:tmpl w:val="549C634C"/>
    <w:numStyleLink w:val="6"/>
  </w:abstractNum>
  <w:abstractNum w:abstractNumId="22" w15:restartNumberingAfterBreak="0">
    <w:nsid w:val="6388145C"/>
    <w:multiLevelType w:val="hybridMultilevel"/>
    <w:tmpl w:val="9174A374"/>
    <w:styleLink w:val="4"/>
    <w:lvl w:ilvl="0" w:tplc="2B50033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82216C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B23E40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F4E9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282D7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2403A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04BD3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E8762C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2C5178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9A51F31"/>
    <w:multiLevelType w:val="hybridMultilevel"/>
    <w:tmpl w:val="AAEEE248"/>
    <w:numStyleLink w:val="1"/>
  </w:abstractNum>
  <w:num w:numId="1" w16cid:durableId="124465910">
    <w:abstractNumId w:val="9"/>
  </w:num>
  <w:num w:numId="2" w16cid:durableId="683287785">
    <w:abstractNumId w:val="23"/>
  </w:num>
  <w:num w:numId="3" w16cid:durableId="1334799040">
    <w:abstractNumId w:val="18"/>
  </w:num>
  <w:num w:numId="4" w16cid:durableId="895580618">
    <w:abstractNumId w:val="6"/>
  </w:num>
  <w:num w:numId="5" w16cid:durableId="1230850790">
    <w:abstractNumId w:val="5"/>
  </w:num>
  <w:num w:numId="6" w16cid:durableId="1668094179">
    <w:abstractNumId w:val="11"/>
  </w:num>
  <w:num w:numId="7" w16cid:durableId="1183014174">
    <w:abstractNumId w:val="22"/>
  </w:num>
  <w:num w:numId="8" w16cid:durableId="720061831">
    <w:abstractNumId w:val="10"/>
  </w:num>
  <w:num w:numId="9" w16cid:durableId="1097991850">
    <w:abstractNumId w:val="14"/>
  </w:num>
  <w:num w:numId="10" w16cid:durableId="1384405123">
    <w:abstractNumId w:val="20"/>
  </w:num>
  <w:num w:numId="11" w16cid:durableId="804277153">
    <w:abstractNumId w:val="1"/>
  </w:num>
  <w:num w:numId="12" w16cid:durableId="1479112660">
    <w:abstractNumId w:val="21"/>
  </w:num>
  <w:num w:numId="13" w16cid:durableId="1510172415">
    <w:abstractNumId w:val="17"/>
  </w:num>
  <w:num w:numId="14" w16cid:durableId="434133305">
    <w:abstractNumId w:val="2"/>
  </w:num>
  <w:num w:numId="15" w16cid:durableId="1128007560">
    <w:abstractNumId w:val="13"/>
  </w:num>
  <w:num w:numId="16" w16cid:durableId="1339699904">
    <w:abstractNumId w:val="16"/>
  </w:num>
  <w:num w:numId="17" w16cid:durableId="966201298">
    <w:abstractNumId w:val="4"/>
  </w:num>
  <w:num w:numId="18" w16cid:durableId="382295114">
    <w:abstractNumId w:val="8"/>
  </w:num>
  <w:num w:numId="19" w16cid:durableId="1756784575">
    <w:abstractNumId w:val="0"/>
  </w:num>
  <w:num w:numId="20" w16cid:durableId="997000372">
    <w:abstractNumId w:val="7"/>
  </w:num>
  <w:num w:numId="21" w16cid:durableId="604464815">
    <w:abstractNumId w:val="3"/>
  </w:num>
  <w:num w:numId="22" w16cid:durableId="168063085">
    <w:abstractNumId w:val="15"/>
  </w:num>
  <w:num w:numId="23" w16cid:durableId="434863118">
    <w:abstractNumId w:val="12"/>
  </w:num>
  <w:num w:numId="24" w16cid:durableId="16633918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415"/>
    <w:rsid w:val="002D3306"/>
    <w:rsid w:val="00347B47"/>
    <w:rsid w:val="00361D10"/>
    <w:rsid w:val="004B7C18"/>
    <w:rsid w:val="006F6E16"/>
    <w:rsid w:val="00B835F7"/>
    <w:rsid w:val="00BD4415"/>
    <w:rsid w:val="00CE32D2"/>
    <w:rsid w:val="00D0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E5FE"/>
  <w15:docId w15:val="{2EE2F998-C99A-4733-BB1A-A15B997D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20" w:after="120"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13">
    <w:name w:val="heading 1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  <w:u w:color="000000"/>
    </w:rPr>
  </w:style>
  <w:style w:type="paragraph" w:styleId="20">
    <w:name w:val="heading 2"/>
    <w:uiPriority w:val="9"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Title"/>
    <w:uiPriority w:val="10"/>
    <w:qFormat/>
    <w:pPr>
      <w:keepNext/>
      <w:keepLines/>
      <w:spacing w:after="60" w:line="276" w:lineRule="auto"/>
    </w:pPr>
    <w:rPr>
      <w:rFonts w:ascii="Arial" w:hAnsi="Arial" w:cs="Arial Unicode MS"/>
      <w:color w:val="000000"/>
      <w:sz w:val="52"/>
      <w:szCs w:val="52"/>
      <w:u w:color="000000"/>
    </w:rPr>
  </w:style>
  <w:style w:type="paragraph" w:styleId="a6">
    <w:name w:val="Subtitle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u w:color="666666"/>
    </w:rPr>
  </w:style>
  <w:style w:type="paragraph" w:styleId="14">
    <w:name w:val="toc 1"/>
    <w:pPr>
      <w:tabs>
        <w:tab w:val="right" w:pos="9000"/>
      </w:tabs>
      <w:spacing w:before="120" w:after="100" w:line="276" w:lineRule="auto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styleId="21">
    <w:name w:val="toc 2"/>
    <w:pPr>
      <w:tabs>
        <w:tab w:val="right" w:pos="9000"/>
      </w:tabs>
      <w:spacing w:before="120" w:after="100" w:line="276" w:lineRule="auto"/>
      <w:ind w:left="220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styleId="a7">
    <w:name w:val="List Paragraph"/>
    <w:pPr>
      <w:spacing w:before="120" w:after="120" w:line="276" w:lineRule="auto"/>
      <w:ind w:left="720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7"/>
      </w:numPr>
    </w:pPr>
  </w:style>
  <w:style w:type="numbering" w:customStyle="1" w:styleId="5">
    <w:name w:val="Импортированный стиль 5"/>
    <w:pPr>
      <w:numPr>
        <w:numId w:val="9"/>
      </w:numPr>
    </w:pPr>
  </w:style>
  <w:style w:type="character" w:customStyle="1" w:styleId="a8">
    <w:name w:val="Ссылка"/>
    <w:rPr>
      <w:outline w:val="0"/>
      <w:color w:val="0563C1"/>
      <w:u w:val="single" w:color="0563C1"/>
    </w:rPr>
  </w:style>
  <w:style w:type="character" w:customStyle="1" w:styleId="Hyperlink0">
    <w:name w:val="Hyperlink.0"/>
    <w:basedOn w:val="a8"/>
    <w:rPr>
      <w:outline w:val="0"/>
      <w:color w:val="0563C1"/>
      <w:u w:val="single" w:color="0563C1"/>
      <w:lang w:val="en-US"/>
    </w:rPr>
  </w:style>
  <w:style w:type="numbering" w:customStyle="1" w:styleId="6">
    <w:name w:val="Импортированный стиль 6"/>
    <w:pPr>
      <w:numPr>
        <w:numId w:val="11"/>
      </w:numPr>
    </w:pPr>
  </w:style>
  <w:style w:type="numbering" w:customStyle="1" w:styleId="7">
    <w:name w:val="Импортированный стиль 7"/>
    <w:pPr>
      <w:numPr>
        <w:numId w:val="13"/>
      </w:numPr>
    </w:pPr>
  </w:style>
  <w:style w:type="numbering" w:customStyle="1" w:styleId="8">
    <w:name w:val="Импортированный стиль 8"/>
    <w:pPr>
      <w:numPr>
        <w:numId w:val="15"/>
      </w:numPr>
    </w:pPr>
  </w:style>
  <w:style w:type="numbering" w:customStyle="1" w:styleId="9">
    <w:name w:val="Импортированный стиль 9"/>
    <w:pPr>
      <w:numPr>
        <w:numId w:val="17"/>
      </w:numPr>
    </w:pPr>
  </w:style>
  <w:style w:type="numbering" w:customStyle="1" w:styleId="10">
    <w:name w:val="Импортированный стиль 10"/>
    <w:pPr>
      <w:numPr>
        <w:numId w:val="19"/>
      </w:numPr>
    </w:pPr>
  </w:style>
  <w:style w:type="numbering" w:customStyle="1" w:styleId="11">
    <w:name w:val="Импортированный стиль 11"/>
    <w:pPr>
      <w:numPr>
        <w:numId w:val="21"/>
      </w:numPr>
    </w:pPr>
  </w:style>
  <w:style w:type="numbering" w:customStyle="1" w:styleId="12">
    <w:name w:val="Импортированный стиль 12"/>
    <w:pPr>
      <w:numPr>
        <w:numId w:val="23"/>
      </w:numPr>
    </w:pPr>
  </w:style>
  <w:style w:type="character" w:styleId="a9">
    <w:name w:val="Unresolved Mention"/>
    <w:basedOn w:val="a0"/>
    <w:uiPriority w:val="99"/>
    <w:semiHidden/>
    <w:unhideWhenUsed/>
    <w:rsid w:val="00CE3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p@itssuppo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1762</Words>
  <Characters>10046</Characters>
  <Application>Microsoft Office Word</Application>
  <DocSecurity>0</DocSecurity>
  <Lines>83</Lines>
  <Paragraphs>23</Paragraphs>
  <ScaleCrop>false</ScaleCrop>
  <Company/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николай ярославцев</cp:lastModifiedBy>
  <cp:revision>9</cp:revision>
  <dcterms:created xsi:type="dcterms:W3CDTF">2022-05-11T14:35:00Z</dcterms:created>
  <dcterms:modified xsi:type="dcterms:W3CDTF">2022-05-11T14:37:00Z</dcterms:modified>
</cp:coreProperties>
</file>